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4F" w:rsidRDefault="009B434F" w:rsidP="009B434F">
      <w:pPr>
        <w:pStyle w:val="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Опубликовано в газете</w:t>
      </w:r>
    </w:p>
    <w:p w:rsidR="009B434F" w:rsidRDefault="009B434F" w:rsidP="009B43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«Сельские вести»</w:t>
      </w: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58 от 29.10.2021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ШУРЫГИНСКОГО СЕЛЬСОВЕТА </w:t>
      </w: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9B434F" w:rsidRDefault="009B434F" w:rsidP="009B43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пятнадцатой сессии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34F" w:rsidRDefault="009B434F" w:rsidP="009B434F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34F" w:rsidRDefault="009B434F" w:rsidP="009B434F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27.10.2021 г.                             с. Шурыгино                                              № 2</w:t>
      </w: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34F" w:rsidRDefault="009B434F" w:rsidP="009B434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28.09.2018 № 2 «Об утверждении Положения о порядке назначения, выплаты, перерасчета размера пенсии за выслугу лет муниципальным служащим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</w:p>
    <w:p w:rsidR="009B434F" w:rsidRDefault="009B434F" w:rsidP="009B43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34F" w:rsidRDefault="009B434F" w:rsidP="009B4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области, Совет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B434F" w:rsidRDefault="009B434F" w:rsidP="009B43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B434F" w:rsidRDefault="009B434F" w:rsidP="009B434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решение Совета депутатов </w:t>
      </w:r>
      <w:proofErr w:type="spellStart"/>
      <w:r>
        <w:rPr>
          <w:sz w:val="28"/>
        </w:rPr>
        <w:t>Шурыгинского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от28.09.2018 № 2 «Об утверждении Положения о порядке назначения, выплаты, перерасчета размера пенсии за выслугу лет муниципальным служащим администрации </w:t>
      </w:r>
      <w:proofErr w:type="spellStart"/>
      <w:r>
        <w:rPr>
          <w:sz w:val="28"/>
        </w:rPr>
        <w:t>Шурыгинского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9B434F" w:rsidRDefault="009B434F" w:rsidP="009B434F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 порядке назначения, выплаты, перерасчета размера пенсии за выслугу лет муниципальным служащим администрации </w:t>
      </w:r>
      <w:proofErr w:type="spellStart"/>
      <w:r>
        <w:rPr>
          <w:sz w:val="28"/>
        </w:rPr>
        <w:t>Шурыгинского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пункта 2.1 изложить в следующей редакции:</w:t>
      </w:r>
    </w:p>
    <w:p w:rsidR="009B434F" w:rsidRDefault="009B434F" w:rsidP="009B434F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«5)</w:t>
      </w:r>
      <w:r>
        <w:rPr>
          <w:color w:val="22272F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самоуправления, в котором муниципальный служащий замещал должность муниципальной службы (далее - муниципальный орган)»;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4.1 изложить в следующей редакции: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18"/>
          <w:szCs w:val="18"/>
        </w:rPr>
      </w:pPr>
      <w:r>
        <w:rPr>
          <w:sz w:val="28"/>
          <w:szCs w:val="28"/>
          <w:shd w:val="clear" w:color="auto" w:fill="FFFFFF"/>
        </w:rPr>
        <w:lastRenderedPageBreak/>
        <w:t xml:space="preserve">«4.1. </w:t>
      </w:r>
      <w:r>
        <w:rPr>
          <w:sz w:val="28"/>
          <w:szCs w:val="28"/>
        </w:rPr>
        <w:t xml:space="preserve">Пенсия за выслугу лет назначается по заявлению муниципального служащего, пожизненно с первого числа месяца подачи заявления, но не ранее дня, следующего за днем освобождения от должности по основаниям, указанным в пункте 2.1. настоящего Положения и дня назначения страховой пенсии по старости (инвалидности) в соответствии с </w:t>
      </w:r>
      <w:hyperlink r:id="rId5" w:anchor="/document/70552688/entry/0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«О страховых пенсиях» или страховой пенсии по старости в соответствии с </w:t>
      </w:r>
      <w:hyperlink r:id="rId6" w:anchor="/document/10164333/entry/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«О занятости населения в Российской Федерации».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служащему, имеющему право на пенсию за выслугу лет на основании </w:t>
      </w:r>
      <w:hyperlink r:id="rId7" w:anchor="/document/7155278/entry/9011" w:history="1">
        <w:r>
          <w:rPr>
            <w:rStyle w:val="a3"/>
            <w:sz w:val="28"/>
            <w:szCs w:val="28"/>
          </w:rPr>
          <w:t>части 1.1 статьи 9.1</w:t>
        </w:r>
      </w:hyperlink>
      <w:r>
        <w:rPr>
          <w:sz w:val="28"/>
          <w:szCs w:val="28"/>
        </w:rPr>
        <w:t xml:space="preserve"> Закона Новосибирской области «О государственной гражданской службе Новосибирской области», пенсия за выслугу лет назначается по его заявлению пожизненно с первого числа месяца подачи заявления, но не ранее дня назначения страховой пенсии по старости (инвалидности) в соответствии с </w:t>
      </w:r>
      <w:hyperlink r:id="rId8" w:anchor="/document/70552688/entry/0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«О страховых пенсиях» или страховой пенсии по старости в соответствии с </w:t>
      </w:r>
      <w:hyperlink r:id="rId9" w:anchor="/document/10164333/entry/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«О занятости населения в Российской Федерации»;</w:t>
      </w:r>
    </w:p>
    <w:p w:rsidR="009B434F" w:rsidRDefault="009B434F" w:rsidP="009B434F">
      <w:pPr>
        <w:pStyle w:val="s1"/>
        <w:numPr>
          <w:ilvl w:val="2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4.2.1 изложить в следующей редакции: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«4.2.1. </w:t>
      </w:r>
      <w:r>
        <w:rPr>
          <w:sz w:val="28"/>
          <w:szCs w:val="28"/>
          <w:shd w:val="clear" w:color="auto" w:fill="FFFFFF"/>
        </w:rPr>
        <w:t>Личного заявления заявителя о назначении пенсии за выслугу лет по форме согласно приложению 1 к настоящему Положению»;</w:t>
      </w:r>
    </w:p>
    <w:p w:rsidR="009B434F" w:rsidRDefault="009B434F" w:rsidP="009B434F">
      <w:pPr>
        <w:pStyle w:val="s1"/>
        <w:numPr>
          <w:ilvl w:val="2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4.2.1.1 следующего содержания: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«4.2.1.1. Представления по форме согласно приложению 1.1 к настоящему Положению, подписанного руководителем муниципального органа»;</w:t>
      </w:r>
    </w:p>
    <w:p w:rsidR="009B434F" w:rsidRDefault="009B434F" w:rsidP="009B434F">
      <w:pPr>
        <w:pStyle w:val="s1"/>
        <w:numPr>
          <w:ilvl w:val="2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4.2.2 изложить в следующей редакции: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«4.2.2. Справки о периодах службы (работы), включаемых в стаж муниципальной службы для назначения пенсии за выслугу лет, по форме согласно приложению 2 к настоящему Положению, подписанной руководителем муниципального органа»;</w:t>
      </w:r>
    </w:p>
    <w:p w:rsidR="009B434F" w:rsidRDefault="009B434F" w:rsidP="009B434F">
      <w:pPr>
        <w:pStyle w:val="s1"/>
        <w:numPr>
          <w:ilvl w:val="2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4.2.3 изложить в следующей редакции: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«4.2.3. Копии трудовой книжки и (или) сведений о трудовой деятельности, предусмотренных </w:t>
      </w:r>
      <w:hyperlink r:id="rId10" w:anchor="/document/12125268/entry/661" w:history="1">
        <w:r>
          <w:rPr>
            <w:rStyle w:val="a3"/>
            <w:sz w:val="28"/>
            <w:szCs w:val="28"/>
            <w:shd w:val="clear" w:color="auto" w:fill="FFFFFF"/>
          </w:rPr>
          <w:t>статьей 66.1</w:t>
        </w:r>
      </w:hyperlink>
      <w:r>
        <w:rPr>
          <w:sz w:val="28"/>
          <w:szCs w:val="28"/>
          <w:shd w:val="clear" w:color="auto" w:fill="FFFFFF"/>
        </w:rPr>
        <w:t xml:space="preserve"> Трудового кодекса Российской Федерации, заверенных специалистом, ответственным за ведение кадровой работы муниципального органа»;</w:t>
      </w:r>
    </w:p>
    <w:p w:rsidR="009B434F" w:rsidRDefault="009B434F" w:rsidP="009B434F">
      <w:pPr>
        <w:pStyle w:val="s1"/>
        <w:numPr>
          <w:ilvl w:val="2"/>
          <w:numId w:val="2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4.2.4 изложить в следующей редакции:</w:t>
      </w:r>
    </w:p>
    <w:p w:rsidR="009B434F" w:rsidRDefault="009B434F" w:rsidP="009B4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«4.2.4. </w:t>
      </w:r>
      <w:r>
        <w:rPr>
          <w:sz w:val="28"/>
          <w:szCs w:val="28"/>
          <w:shd w:val="clear" w:color="auto" w:fill="FFFFFF"/>
        </w:rPr>
        <w:t>Копии военного билета, заверенной специалистом, ответственным за ведение кадровой работы муниципального органа (представляется муниципальным органом в случае включения периода военной службы в стаж муниципальной службы для назначения пенсии за выслугу лет)»;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4.2.5 изложить в следующей редакции:</w:t>
      </w:r>
    </w:p>
    <w:p w:rsidR="009B434F" w:rsidRDefault="009B434F" w:rsidP="009B434F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«4.2.5. </w:t>
      </w:r>
      <w:r>
        <w:rPr>
          <w:sz w:val="28"/>
          <w:szCs w:val="28"/>
          <w:shd w:val="clear" w:color="auto" w:fill="FFFFFF"/>
        </w:rPr>
        <w:t>Копии распоряжения об освобождении от замещаемой должности муниципальной службы и увольнении с муниципальной службы, заверенной специалистом, ответственным за ведение кадровой работы муниципального органа»;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4.2.6 изложить в следующей редакции:</w:t>
      </w:r>
    </w:p>
    <w:p w:rsidR="009B434F" w:rsidRDefault="009B434F" w:rsidP="009B434F">
      <w:pPr>
        <w:pStyle w:val="a5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«4.2.6. </w:t>
      </w:r>
      <w:r>
        <w:rPr>
          <w:sz w:val="28"/>
          <w:szCs w:val="28"/>
          <w:shd w:val="clear" w:color="auto" w:fill="FFFFFF"/>
        </w:rPr>
        <w:t>Справки о размере среднемесячного денежного содержания по форме согласно приложению 3 к настоящему Положению, подписанной руководителем муниципального органа»;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4.2.7 изложить в следующей редакции:</w:t>
      </w:r>
    </w:p>
    <w:p w:rsidR="009B434F" w:rsidRDefault="009B434F" w:rsidP="009B434F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«4.2.7. </w:t>
      </w:r>
      <w:r>
        <w:rPr>
          <w:sz w:val="28"/>
          <w:szCs w:val="28"/>
          <w:shd w:val="clear" w:color="auto" w:fill="FFFFFF"/>
        </w:rPr>
        <w:t>Справки о размере страховой пенсии по старости (инвалидности), получаемой заявителем в территориальном органе Пенсионного фонда Российской Федерации на дату подачи заявления об установлении ежемесячной доплаты (представляется заявителем в муниципальный орган по собственной инициативе)»;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418"/>
          <w:tab w:val="left" w:pos="1701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Абзац первый п</w:t>
      </w:r>
      <w:r>
        <w:rPr>
          <w:sz w:val="28"/>
          <w:szCs w:val="28"/>
        </w:rPr>
        <w:t>ункта 4.2.8 изложить в следующей редакции:</w:t>
      </w:r>
    </w:p>
    <w:p w:rsidR="009B434F" w:rsidRDefault="009B434F" w:rsidP="009B434F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«4.2.8. </w:t>
      </w:r>
      <w:r>
        <w:rPr>
          <w:sz w:val="28"/>
          <w:szCs w:val="28"/>
          <w:shd w:val="clear" w:color="auto" w:fill="FFFFFF"/>
        </w:rPr>
        <w:t>Других документов, подтверждающих периоды, включаемые в стаж муниципальной службы,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организациях, заверенной специалистом, ответственным за ведение кадровой работы муниципального органа»;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6.1 слово «Перерасчет» заменить словом «Индексация»;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6.2 слово «Перерасчет» заменить словом «Индексация»;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абзаце втором пункта 6.3 слово «перерасчета» заменить словами «перерасчета (индексации)»;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Абзац третий пункта 6.3 изложить в следующей редакции:</w:t>
      </w:r>
    </w:p>
    <w:p w:rsidR="009B434F" w:rsidRDefault="009B434F" w:rsidP="009B434F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Перерасчет размера пенсии за выслугу лет в соответствии с индексацией страховой пенсии производится не реже одного раза в год в порядке, предусмотренном Федеральным законом от 15.12.2001 № 166-ФЗ «О государственном пенсионном обеспечении в Российской Федерации».</w:t>
      </w:r>
    </w:p>
    <w:p w:rsidR="009B434F" w:rsidRDefault="009B434F" w:rsidP="009B434F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Индексация размера пенсии за выслугу лет производится в случае повышения денежного содержания муниципальных служащих.</w:t>
      </w:r>
    </w:p>
    <w:p w:rsidR="009B434F" w:rsidRDefault="009B434F" w:rsidP="009B434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Индексация пенсий за выслугу лет производится со дня повышения должностных окладов муниципальных служащих.</w:t>
      </w:r>
      <w:r>
        <w:rPr>
          <w:color w:val="000000"/>
          <w:sz w:val="28"/>
          <w:szCs w:val="28"/>
        </w:rPr>
        <w:t>»;</w:t>
      </w:r>
    </w:p>
    <w:p w:rsidR="009B434F" w:rsidRDefault="009B434F" w:rsidP="009B434F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Дополнить приложением 1.1 согласно приложению 1 к настоящему решению;</w:t>
      </w:r>
    </w:p>
    <w:p w:rsidR="009B434F" w:rsidRDefault="009B434F" w:rsidP="009B434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r>
        <w:rPr>
          <w:color w:val="000000"/>
          <w:sz w:val="28"/>
          <w:szCs w:val="28"/>
        </w:rPr>
        <w:t xml:space="preserve">Сельские вести» и разместить на официальном сайте администрации </w:t>
      </w:r>
      <w:proofErr w:type="spellStart"/>
      <w:r>
        <w:rPr>
          <w:sz w:val="28"/>
        </w:rPr>
        <w:t>Шурыгинского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B434F" w:rsidRDefault="009B434F" w:rsidP="009B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Шурыгинского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сельсовета</w:t>
      </w: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</w:rPr>
      </w:pP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B434F" w:rsidRDefault="009B434F" w:rsidP="009B434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Шурыгинского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сельсовета</w:t>
      </w:r>
    </w:p>
    <w:p w:rsidR="009B434F" w:rsidRDefault="009B434F" w:rsidP="009B43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B434F" w:rsidRDefault="009B434F" w:rsidP="009B43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Н.М. Апанасенко        </w:t>
      </w:r>
    </w:p>
    <w:p w:rsidR="009B434F" w:rsidRDefault="009B434F" w:rsidP="009B434F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1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27.10.2021 г. № 2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1.1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назначения, выплаты,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перерасчета размера пенсии за выслугу лет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B434F" w:rsidRDefault="009B434F" w:rsidP="009B4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ПРЕДСТАВЛЕНИЕ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вносит представление о назначении с «____» ______________ 20___ г.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(последнее - при наличии)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замещавшему должность муниципальной службы)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должности муниципальной службы)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стажа муниципальной службы ___________________ лет, пенсии за выслугу лет, составляющей суммарно с учетом назначенной __________________________________________________________________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(вид страховой пенсии и дата ее назначения)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 процентов среднемесячного денежного содержания.</w:t>
      </w:r>
    </w:p>
    <w:p w:rsidR="009B434F" w:rsidRDefault="009B434F" w:rsidP="009B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Среднемесячное денежное содержание по указанной должности   муниципальной службы, включая </w:t>
      </w:r>
      <w:hyperlink r:id="rId11" w:anchor="/document/108125/entry/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районный коэффициент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составляет _________ рублей, должностной оклад без учета </w:t>
      </w:r>
      <w:hyperlink r:id="rId12" w:anchor="/document/108125/entry/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районного коэффициента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рублей.</w:t>
      </w:r>
    </w:p>
    <w:p w:rsidR="009B434F" w:rsidRDefault="009B434F" w:rsidP="009B434F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18"/>
          <w:szCs w:val="18"/>
          <w:lang w:eastAsia="ru-RU"/>
        </w:rPr>
      </w:pPr>
    </w:p>
    <w:p w:rsidR="009B434F" w:rsidRDefault="009B434F" w:rsidP="009B434F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18"/>
          <w:szCs w:val="18"/>
          <w:lang w:eastAsia="ru-RU"/>
        </w:rPr>
      </w:pPr>
    </w:p>
    <w:p w:rsidR="009B434F" w:rsidRDefault="009B434F" w:rsidP="009B434F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18"/>
          <w:szCs w:val="18"/>
          <w:lang w:eastAsia="ru-RU"/>
        </w:rPr>
      </w:pPr>
    </w:p>
    <w:p w:rsidR="009B434F" w:rsidRDefault="009B434F" w:rsidP="009B43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B434F" w:rsidRDefault="009B434F" w:rsidP="009B43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9B434F" w:rsidRDefault="009B434F" w:rsidP="009B43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_________________________</w:t>
      </w:r>
    </w:p>
    <w:p w:rsidR="009B434F" w:rsidRDefault="009B434F" w:rsidP="009B43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34F" w:rsidRDefault="009B434F" w:rsidP="009B43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                                                                М.П.</w:t>
      </w:r>
    </w:p>
    <w:p w:rsidR="009B434F" w:rsidRDefault="009B434F" w:rsidP="009B4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434F" w:rsidRDefault="009B434F" w:rsidP="009B434F">
      <w:pPr>
        <w:spacing w:after="0" w:line="240" w:lineRule="auto"/>
      </w:pPr>
    </w:p>
    <w:p w:rsidR="006355AE" w:rsidRDefault="009B434F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4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3F835028"/>
    <w:multiLevelType w:val="multilevel"/>
    <w:tmpl w:val="0876F8CE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F"/>
    <w:rsid w:val="004F1278"/>
    <w:rsid w:val="009B434F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0F6"/>
  <w15:chartTrackingRefBased/>
  <w15:docId w15:val="{9460A978-BF66-4596-BCF8-0C861E4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4F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4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434F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B43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34F"/>
    <w:pPr>
      <w:spacing w:before="100" w:after="119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1">
    <w:name w:val="Заголовок Знак1"/>
    <w:aliases w:val="Название Знак"/>
    <w:link w:val="a5"/>
    <w:locked/>
    <w:rsid w:val="009B434F"/>
    <w:rPr>
      <w:rFonts w:ascii="Times New Roman" w:eastAsia="Times New Roman" w:hAnsi="Times New Roman" w:cs="Times New Roman"/>
      <w:sz w:val="24"/>
    </w:rPr>
  </w:style>
  <w:style w:type="paragraph" w:styleId="a5">
    <w:name w:val="Title"/>
    <w:aliases w:val="Название"/>
    <w:basedOn w:val="a"/>
    <w:link w:val="1"/>
    <w:qFormat/>
    <w:rsid w:val="009B434F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6">
    <w:name w:val="Заголовок Знак"/>
    <w:basedOn w:val="a0"/>
    <w:uiPriority w:val="10"/>
    <w:rsid w:val="009B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1">
    <w:name w:val="s_1"/>
    <w:basedOn w:val="a"/>
    <w:uiPriority w:val="99"/>
    <w:rsid w:val="009B4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2021-11-02T01:38:00Z</dcterms:created>
  <dcterms:modified xsi:type="dcterms:W3CDTF">2021-11-02T01:40:00Z</dcterms:modified>
</cp:coreProperties>
</file>