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2EC1">
        <w:rPr>
          <w:rFonts w:ascii="Times New Roman" w:eastAsia="Times New Roman" w:hAnsi="Times New Roman" w:cs="Times New Roman"/>
          <w:sz w:val="24"/>
          <w:szCs w:val="24"/>
          <w:lang w:eastAsia="ru-RU"/>
        </w:rPr>
        <w:t>ПРАВИТЕЛЬСТВО РОССИЙСКОЙ ФЕДЕРАЦИИ</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DD2EC1">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 xml:space="preserve">  </w:t>
      </w:r>
      <w:r w:rsidRPr="00DD2EC1">
        <w:rPr>
          <w:rFonts w:ascii="Times New Roman" w:eastAsia="Times New Roman" w:hAnsi="Times New Roman" w:cs="Times New Roman"/>
          <w:sz w:val="24"/>
          <w:szCs w:val="24"/>
          <w:lang w:eastAsia="ru-RU"/>
        </w:rPr>
        <w:t>от</w:t>
      </w:r>
      <w:proofErr w:type="gramEnd"/>
      <w:r w:rsidRPr="00DD2EC1">
        <w:rPr>
          <w:rFonts w:ascii="Times New Roman" w:eastAsia="Times New Roman" w:hAnsi="Times New Roman" w:cs="Times New Roman"/>
          <w:sz w:val="24"/>
          <w:szCs w:val="24"/>
          <w:lang w:eastAsia="ru-RU"/>
        </w:rPr>
        <w:t xml:space="preserve"> 9 апреля 2022 г. N 629</w:t>
      </w:r>
    </w:p>
    <w:p w:rsidR="00DD2EC1" w:rsidRPr="00DD2EC1" w:rsidRDefault="00DD2EC1" w:rsidP="00DD2EC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DD2EC1">
        <w:rPr>
          <w:rFonts w:ascii="Times New Roman" w:eastAsia="Times New Roman" w:hAnsi="Times New Roman" w:cs="Times New Roman"/>
          <w:sz w:val="24"/>
          <w:szCs w:val="24"/>
          <w:lang w:eastAsia="ru-RU"/>
        </w:rPr>
        <w:t>ОБ ОСОБЕННОСТЯХ</w:t>
      </w:r>
    </w:p>
    <w:p w:rsidR="00DD2EC1" w:rsidRPr="00DD2EC1" w:rsidRDefault="00DD2EC1" w:rsidP="00DD2E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РЕГУЛИРОВАНИЯ ЗЕМЕЛЬНЫХ ОТНОШЕНИЙ В РОССИЙСКОЙ ФЕДЕРАЦИИ</w:t>
      </w:r>
    </w:p>
    <w:p w:rsidR="00DD2EC1" w:rsidRPr="00DD2EC1" w:rsidRDefault="00DD2EC1" w:rsidP="00DD2E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В 2022 И 2023 ГОДАХ</w:t>
      </w:r>
    </w:p>
    <w:bookmarkEnd w:id="0"/>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Список изменяющих документов</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В соответствии с </w:t>
      </w:r>
      <w:hyperlink r:id="rId4" w:anchor="dst100051" w:history="1">
        <w:r w:rsidRPr="00DD2EC1">
          <w:rPr>
            <w:rFonts w:ascii="Times New Roman" w:eastAsia="Times New Roman" w:hAnsi="Times New Roman" w:cs="Times New Roman"/>
            <w:color w:val="0000FF"/>
            <w:sz w:val="24"/>
            <w:szCs w:val="24"/>
            <w:u w:val="single"/>
            <w:lang w:eastAsia="ru-RU"/>
          </w:rPr>
          <w:t>частью 1 статьи 8</w:t>
        </w:r>
      </w:hyperlink>
      <w:r w:rsidRPr="00DD2EC1">
        <w:rPr>
          <w:rFonts w:ascii="Times New Roman" w:eastAsia="Times New Roman" w:hAnsi="Times New Roman" w:cs="Times New Roman"/>
          <w:sz w:val="24"/>
          <w:szCs w:val="24"/>
          <w:lang w:eastAsia="ru-RU"/>
        </w:rPr>
        <w:t xml:space="preserve"> Федерального закона от 14 марта 2022 г. N 58-ФЗ "О внесении изменений в отдельные законодательные акты Российской Федерации" Правительство Российской Федерации постановляет:</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1. Установить, что в 2022 и 2023 годах:</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(в ред. </w:t>
      </w:r>
      <w:hyperlink r:id="rId5" w:anchor="dst100012" w:history="1">
        <w:r w:rsidRPr="00DD2EC1">
          <w:rPr>
            <w:rFonts w:ascii="Times New Roman" w:eastAsia="Times New Roman" w:hAnsi="Times New Roman" w:cs="Times New Roman"/>
            <w:color w:val="0000FF"/>
            <w:sz w:val="24"/>
            <w:szCs w:val="24"/>
            <w:u w:val="single"/>
            <w:lang w:eastAsia="ru-RU"/>
          </w:rPr>
          <w:t>Постановления</w:t>
        </w:r>
      </w:hyperlink>
      <w:r w:rsidRPr="00DD2EC1">
        <w:rPr>
          <w:rFonts w:ascii="Times New Roman" w:eastAsia="Times New Roman" w:hAnsi="Times New Roman" w:cs="Times New Roman"/>
          <w:sz w:val="24"/>
          <w:szCs w:val="24"/>
          <w:lang w:eastAsia="ru-RU"/>
        </w:rPr>
        <w:t xml:space="preserve"> Правительства РФ от 30.12.2022 N 2536)</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(см. текст в предыдущей </w:t>
      </w:r>
      <w:hyperlink r:id="rId6" w:history="1">
        <w:r w:rsidRPr="00DD2EC1">
          <w:rPr>
            <w:rFonts w:ascii="Times New Roman" w:eastAsia="Times New Roman" w:hAnsi="Times New Roman" w:cs="Times New Roman"/>
            <w:color w:val="0000FF"/>
            <w:sz w:val="24"/>
            <w:szCs w:val="24"/>
            <w:u w:val="single"/>
            <w:lang w:eastAsia="ru-RU"/>
          </w:rPr>
          <w:t>редакции</w:t>
        </w:r>
      </w:hyperlink>
      <w:r w:rsidRPr="00DD2EC1">
        <w:rPr>
          <w:rFonts w:ascii="Times New Roman" w:eastAsia="Times New Roman" w:hAnsi="Times New Roman" w:cs="Times New Roman"/>
          <w:sz w:val="24"/>
          <w:szCs w:val="24"/>
          <w:lang w:eastAsia="ru-RU"/>
        </w:rPr>
        <w:t>)</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наряду со случаями, предусмотренными Земельным </w:t>
      </w:r>
      <w:hyperlink r:id="rId7" w:anchor="dst902" w:history="1">
        <w:r w:rsidRPr="00DD2EC1">
          <w:rPr>
            <w:rFonts w:ascii="Times New Roman" w:eastAsia="Times New Roman" w:hAnsi="Times New Roman" w:cs="Times New Roman"/>
            <w:color w:val="0000FF"/>
            <w:sz w:val="24"/>
            <w:szCs w:val="24"/>
            <w:u w:val="single"/>
            <w:lang w:eastAsia="ru-RU"/>
          </w:rPr>
          <w:t>кодексом</w:t>
        </w:r>
      </w:hyperlink>
      <w:r w:rsidRPr="00DD2EC1">
        <w:rPr>
          <w:rFonts w:ascii="Times New Roman" w:eastAsia="Times New Roman" w:hAnsi="Times New Roman" w:cs="Times New Roman"/>
          <w:sz w:val="24"/>
          <w:szCs w:val="24"/>
          <w:lang w:eastAsia="ru-RU"/>
        </w:rPr>
        <w:t xml:space="preserve"> Российской Федерации, и при условии соблюдения требований, предусмотренных </w:t>
      </w:r>
      <w:hyperlink r:id="rId8" w:anchor="dst907" w:history="1">
        <w:r w:rsidRPr="00DD2EC1">
          <w:rPr>
            <w:rFonts w:ascii="Times New Roman" w:eastAsia="Times New Roman" w:hAnsi="Times New Roman" w:cs="Times New Roman"/>
            <w:color w:val="0000FF"/>
            <w:sz w:val="24"/>
            <w:szCs w:val="24"/>
            <w:u w:val="single"/>
            <w:lang w:eastAsia="ru-RU"/>
          </w:rPr>
          <w:t>пунктами 1</w:t>
        </w:r>
      </w:hyperlink>
      <w:r w:rsidRPr="00DD2EC1">
        <w:rPr>
          <w:rFonts w:ascii="Times New Roman" w:eastAsia="Times New Roman" w:hAnsi="Times New Roman" w:cs="Times New Roman"/>
          <w:sz w:val="24"/>
          <w:szCs w:val="24"/>
          <w:lang w:eastAsia="ru-RU"/>
        </w:rPr>
        <w:t xml:space="preserve"> - </w:t>
      </w:r>
      <w:hyperlink r:id="rId9" w:anchor="dst911" w:history="1">
        <w:r w:rsidRPr="00DD2EC1">
          <w:rPr>
            <w:rFonts w:ascii="Times New Roman" w:eastAsia="Times New Roman" w:hAnsi="Times New Roman" w:cs="Times New Roman"/>
            <w:color w:val="0000FF"/>
            <w:sz w:val="24"/>
            <w:szCs w:val="24"/>
            <w:u w:val="single"/>
            <w:lang w:eastAsia="ru-RU"/>
          </w:rPr>
          <w:t>5 статьи 39.22</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находящийся в частной собственности, необходим для размещения объектов или реализации масштабных инвестиционных проектов, указанных в </w:t>
      </w:r>
      <w:hyperlink r:id="rId10" w:anchor="dst469" w:history="1">
        <w:r w:rsidRPr="00DD2EC1">
          <w:rPr>
            <w:rFonts w:ascii="Times New Roman" w:eastAsia="Times New Roman" w:hAnsi="Times New Roman" w:cs="Times New Roman"/>
            <w:color w:val="0000FF"/>
            <w:sz w:val="24"/>
            <w:szCs w:val="24"/>
            <w:u w:val="single"/>
            <w:lang w:eastAsia="ru-RU"/>
          </w:rPr>
          <w:t>подпунктах 2</w:t>
        </w:r>
      </w:hyperlink>
      <w:r w:rsidRPr="00DD2EC1">
        <w:rPr>
          <w:rFonts w:ascii="Times New Roman" w:eastAsia="Times New Roman" w:hAnsi="Times New Roman" w:cs="Times New Roman"/>
          <w:sz w:val="24"/>
          <w:szCs w:val="24"/>
          <w:lang w:eastAsia="ru-RU"/>
        </w:rPr>
        <w:t xml:space="preserve"> и </w:t>
      </w:r>
      <w:hyperlink r:id="rId11" w:anchor="dst470" w:history="1">
        <w:r w:rsidRPr="00DD2EC1">
          <w:rPr>
            <w:rFonts w:ascii="Times New Roman" w:eastAsia="Times New Roman" w:hAnsi="Times New Roman" w:cs="Times New Roman"/>
            <w:color w:val="0000FF"/>
            <w:sz w:val="24"/>
            <w:szCs w:val="24"/>
            <w:u w:val="single"/>
            <w:lang w:eastAsia="ru-RU"/>
          </w:rPr>
          <w:t>3 пункта 2 статьи 39.6</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а также для размещения объектов социальной инфраструктуры,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 При этом с соблюдением требований, предусмотренных </w:t>
      </w:r>
      <w:hyperlink r:id="rId12" w:anchor="dst911" w:history="1">
        <w:r w:rsidRPr="00DD2EC1">
          <w:rPr>
            <w:rFonts w:ascii="Times New Roman" w:eastAsia="Times New Roman" w:hAnsi="Times New Roman" w:cs="Times New Roman"/>
            <w:color w:val="0000FF"/>
            <w:sz w:val="24"/>
            <w:szCs w:val="24"/>
            <w:u w:val="single"/>
            <w:lang w:eastAsia="ru-RU"/>
          </w:rPr>
          <w:t>пунктом 5 статьи 39.22</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(в ред. </w:t>
      </w:r>
      <w:hyperlink r:id="rId13" w:anchor="dst100013" w:history="1">
        <w:r w:rsidRPr="00DD2EC1">
          <w:rPr>
            <w:rFonts w:ascii="Times New Roman" w:eastAsia="Times New Roman" w:hAnsi="Times New Roman" w:cs="Times New Roman"/>
            <w:color w:val="0000FF"/>
            <w:sz w:val="24"/>
            <w:szCs w:val="24"/>
            <w:u w:val="single"/>
            <w:lang w:eastAsia="ru-RU"/>
          </w:rPr>
          <w:t>Постановления</w:t>
        </w:r>
      </w:hyperlink>
      <w:r w:rsidRPr="00DD2EC1">
        <w:rPr>
          <w:rFonts w:ascii="Times New Roman" w:eastAsia="Times New Roman" w:hAnsi="Times New Roman" w:cs="Times New Roman"/>
          <w:sz w:val="24"/>
          <w:szCs w:val="24"/>
          <w:lang w:eastAsia="ru-RU"/>
        </w:rPr>
        <w:t xml:space="preserve"> Правительства РФ от 30.12.2022 N 2536)</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(см. текст в предыдущей </w:t>
      </w:r>
      <w:hyperlink r:id="rId14" w:history="1">
        <w:r w:rsidRPr="00DD2EC1">
          <w:rPr>
            <w:rFonts w:ascii="Times New Roman" w:eastAsia="Times New Roman" w:hAnsi="Times New Roman" w:cs="Times New Roman"/>
            <w:color w:val="0000FF"/>
            <w:sz w:val="24"/>
            <w:szCs w:val="24"/>
            <w:u w:val="single"/>
            <w:lang w:eastAsia="ru-RU"/>
          </w:rPr>
          <w:t>редакции</w:t>
        </w:r>
      </w:hyperlink>
      <w:r w:rsidRPr="00DD2EC1">
        <w:rPr>
          <w:rFonts w:ascii="Times New Roman" w:eastAsia="Times New Roman" w:hAnsi="Times New Roman" w:cs="Times New Roman"/>
          <w:sz w:val="24"/>
          <w:szCs w:val="24"/>
          <w:lang w:eastAsia="ru-RU"/>
        </w:rPr>
        <w:t>)</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а) допускается наряду со случаями, предусмотренными Земельным </w:t>
      </w:r>
      <w:hyperlink r:id="rId15" w:anchor="dst435" w:history="1">
        <w:r w:rsidRPr="00DD2EC1">
          <w:rPr>
            <w:rFonts w:ascii="Times New Roman" w:eastAsia="Times New Roman" w:hAnsi="Times New Roman" w:cs="Times New Roman"/>
            <w:color w:val="0000FF"/>
            <w:sz w:val="24"/>
            <w:szCs w:val="24"/>
            <w:u w:val="single"/>
            <w:lang w:eastAsia="ru-RU"/>
          </w:rPr>
          <w:t>кодексом</w:t>
        </w:r>
      </w:hyperlink>
      <w:r w:rsidRPr="00DD2EC1">
        <w:rPr>
          <w:rFonts w:ascii="Times New Roman" w:eastAsia="Times New Roman" w:hAnsi="Times New Roman" w:cs="Times New Roman"/>
          <w:sz w:val="24"/>
          <w:szCs w:val="24"/>
          <w:lang w:eastAsia="ru-RU"/>
        </w:rPr>
        <w:t xml:space="preserve">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w:t>
      </w:r>
      <w:r w:rsidRPr="00DD2EC1">
        <w:rPr>
          <w:rFonts w:ascii="Times New Roman" w:eastAsia="Times New Roman" w:hAnsi="Times New Roman" w:cs="Times New Roman"/>
          <w:sz w:val="24"/>
          <w:szCs w:val="24"/>
          <w:lang w:eastAsia="ru-RU"/>
        </w:rPr>
        <w:lastRenderedPageBreak/>
        <w:t xml:space="preserve">отсутствия у уполномоченного органа, предусмотренного </w:t>
      </w:r>
      <w:hyperlink r:id="rId16" w:anchor="dst431" w:history="1">
        <w:r w:rsidRPr="00DD2EC1">
          <w:rPr>
            <w:rFonts w:ascii="Times New Roman" w:eastAsia="Times New Roman" w:hAnsi="Times New Roman" w:cs="Times New Roman"/>
            <w:color w:val="0000FF"/>
            <w:sz w:val="24"/>
            <w:szCs w:val="24"/>
            <w:u w:val="single"/>
            <w:lang w:eastAsia="ru-RU"/>
          </w:rPr>
          <w:t>статьей 39.2</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информации о выявленных в рамках государственного земельного надзора и </w:t>
      </w:r>
      <w:proofErr w:type="spellStart"/>
      <w:r w:rsidRPr="00DD2EC1">
        <w:rPr>
          <w:rFonts w:ascii="Times New Roman" w:eastAsia="Times New Roman" w:hAnsi="Times New Roman" w:cs="Times New Roman"/>
          <w:sz w:val="24"/>
          <w:szCs w:val="24"/>
          <w:lang w:eastAsia="ru-RU"/>
        </w:rPr>
        <w:t>неустраненных</w:t>
      </w:r>
      <w:proofErr w:type="spellEnd"/>
      <w:r w:rsidRPr="00DD2EC1">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w:t>
      </w:r>
      <w:proofErr w:type="spellStart"/>
      <w:r w:rsidRPr="00DD2EC1">
        <w:rPr>
          <w:rFonts w:ascii="Times New Roman" w:eastAsia="Times New Roman" w:hAnsi="Times New Roman" w:cs="Times New Roman"/>
          <w:sz w:val="24"/>
          <w:szCs w:val="24"/>
          <w:lang w:eastAsia="ru-RU"/>
        </w:rPr>
        <w:t>пп</w:t>
      </w:r>
      <w:proofErr w:type="spellEnd"/>
      <w:r w:rsidRPr="00DD2EC1">
        <w:rPr>
          <w:rFonts w:ascii="Times New Roman" w:eastAsia="Times New Roman" w:hAnsi="Times New Roman" w:cs="Times New Roman"/>
          <w:sz w:val="24"/>
          <w:szCs w:val="24"/>
          <w:lang w:eastAsia="ru-RU"/>
        </w:rPr>
        <w:t xml:space="preserve">. "а" в ред. </w:t>
      </w:r>
      <w:hyperlink r:id="rId17" w:anchor="dst100014" w:history="1">
        <w:r w:rsidRPr="00DD2EC1">
          <w:rPr>
            <w:rFonts w:ascii="Times New Roman" w:eastAsia="Times New Roman" w:hAnsi="Times New Roman" w:cs="Times New Roman"/>
            <w:color w:val="0000FF"/>
            <w:sz w:val="24"/>
            <w:szCs w:val="24"/>
            <w:u w:val="single"/>
            <w:lang w:eastAsia="ru-RU"/>
          </w:rPr>
          <w:t>Постановления</w:t>
        </w:r>
      </w:hyperlink>
      <w:r w:rsidRPr="00DD2EC1">
        <w:rPr>
          <w:rFonts w:ascii="Times New Roman" w:eastAsia="Times New Roman" w:hAnsi="Times New Roman" w:cs="Times New Roman"/>
          <w:sz w:val="24"/>
          <w:szCs w:val="24"/>
          <w:lang w:eastAsia="ru-RU"/>
        </w:rPr>
        <w:t xml:space="preserve"> Правительства РФ от 30.12.2022 N 2536)</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(см. текст в предыдущей </w:t>
      </w:r>
      <w:hyperlink r:id="rId18" w:history="1">
        <w:r w:rsidRPr="00DD2EC1">
          <w:rPr>
            <w:rFonts w:ascii="Times New Roman" w:eastAsia="Times New Roman" w:hAnsi="Times New Roman" w:cs="Times New Roman"/>
            <w:color w:val="0000FF"/>
            <w:sz w:val="24"/>
            <w:szCs w:val="24"/>
            <w:u w:val="single"/>
            <w:lang w:eastAsia="ru-RU"/>
          </w:rPr>
          <w:t>редакции</w:t>
        </w:r>
      </w:hyperlink>
      <w:r w:rsidRPr="00DD2EC1">
        <w:rPr>
          <w:rFonts w:ascii="Times New Roman" w:eastAsia="Times New Roman" w:hAnsi="Times New Roman" w:cs="Times New Roman"/>
          <w:sz w:val="24"/>
          <w:szCs w:val="24"/>
          <w:lang w:eastAsia="ru-RU"/>
        </w:rPr>
        <w:t>)</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б) наряду со случаями, предусмотренными Земельным </w:t>
      </w:r>
      <w:hyperlink r:id="rId19" w:anchor="dst467" w:history="1">
        <w:r w:rsidRPr="00DD2EC1">
          <w:rPr>
            <w:rFonts w:ascii="Times New Roman" w:eastAsia="Times New Roman" w:hAnsi="Times New Roman" w:cs="Times New Roman"/>
            <w:color w:val="0000FF"/>
            <w:sz w:val="24"/>
            <w:szCs w:val="24"/>
            <w:u w:val="single"/>
            <w:lang w:eastAsia="ru-RU"/>
          </w:rPr>
          <w:t>кодексом</w:t>
        </w:r>
      </w:hyperlink>
      <w:r w:rsidRPr="00DD2EC1">
        <w:rPr>
          <w:rFonts w:ascii="Times New Roman" w:eastAsia="Times New Roman" w:hAnsi="Times New Roman" w:cs="Times New Roman"/>
          <w:sz w:val="24"/>
          <w:szCs w:val="24"/>
          <w:lang w:eastAsia="ru-RU"/>
        </w:rPr>
        <w:t xml:space="preserve">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DD2EC1">
        <w:rPr>
          <w:rFonts w:ascii="Times New Roman" w:eastAsia="Times New Roman" w:hAnsi="Times New Roman" w:cs="Times New Roman"/>
          <w:sz w:val="24"/>
          <w:szCs w:val="24"/>
          <w:lang w:eastAsia="ru-RU"/>
        </w:rPr>
        <w:t>импортозамещения</w:t>
      </w:r>
      <w:proofErr w:type="spellEnd"/>
      <w:r w:rsidRPr="00DD2EC1">
        <w:rPr>
          <w:rFonts w:ascii="Times New Roman" w:eastAsia="Times New Roman" w:hAnsi="Times New Roman" w:cs="Times New Roman"/>
          <w:sz w:val="24"/>
          <w:szCs w:val="24"/>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в) процедуры, предусмотренные </w:t>
      </w:r>
      <w:hyperlink r:id="rId20" w:anchor="dst338" w:history="1">
        <w:r w:rsidRPr="00DD2EC1">
          <w:rPr>
            <w:rFonts w:ascii="Times New Roman" w:eastAsia="Times New Roman" w:hAnsi="Times New Roman" w:cs="Times New Roman"/>
            <w:color w:val="0000FF"/>
            <w:sz w:val="24"/>
            <w:szCs w:val="24"/>
            <w:u w:val="single"/>
            <w:lang w:eastAsia="ru-RU"/>
          </w:rPr>
          <w:t>пунктом 7 статьи 11.4</w:t>
        </w:r>
      </w:hyperlink>
      <w:r w:rsidRPr="00DD2EC1">
        <w:rPr>
          <w:rFonts w:ascii="Times New Roman" w:eastAsia="Times New Roman" w:hAnsi="Times New Roman" w:cs="Times New Roman"/>
          <w:sz w:val="24"/>
          <w:szCs w:val="24"/>
          <w:lang w:eastAsia="ru-RU"/>
        </w:rPr>
        <w:t xml:space="preserve">, </w:t>
      </w:r>
      <w:hyperlink r:id="rId21" w:anchor="dst608" w:history="1">
        <w:r w:rsidRPr="00DD2EC1">
          <w:rPr>
            <w:rFonts w:ascii="Times New Roman" w:eastAsia="Times New Roman" w:hAnsi="Times New Roman" w:cs="Times New Roman"/>
            <w:color w:val="0000FF"/>
            <w:sz w:val="24"/>
            <w:szCs w:val="24"/>
            <w:u w:val="single"/>
            <w:lang w:eastAsia="ru-RU"/>
          </w:rPr>
          <w:t>подпунктом 3 пункта 4 статьи 39.11</w:t>
        </w:r>
      </w:hyperlink>
      <w:r w:rsidRPr="00DD2EC1">
        <w:rPr>
          <w:rFonts w:ascii="Times New Roman" w:eastAsia="Times New Roman" w:hAnsi="Times New Roman" w:cs="Times New Roman"/>
          <w:sz w:val="24"/>
          <w:szCs w:val="24"/>
          <w:lang w:eastAsia="ru-RU"/>
        </w:rPr>
        <w:t xml:space="preserve">, </w:t>
      </w:r>
      <w:hyperlink r:id="rId22" w:anchor="dst775" w:history="1">
        <w:r w:rsidRPr="00DD2EC1">
          <w:rPr>
            <w:rFonts w:ascii="Times New Roman" w:eastAsia="Times New Roman" w:hAnsi="Times New Roman" w:cs="Times New Roman"/>
            <w:color w:val="0000FF"/>
            <w:sz w:val="24"/>
            <w:szCs w:val="24"/>
            <w:u w:val="single"/>
            <w:lang w:eastAsia="ru-RU"/>
          </w:rPr>
          <w:t>пунктом 7 статьи 39.15</w:t>
        </w:r>
      </w:hyperlink>
      <w:r w:rsidRPr="00DD2EC1">
        <w:rPr>
          <w:rFonts w:ascii="Times New Roman" w:eastAsia="Times New Roman" w:hAnsi="Times New Roman" w:cs="Times New Roman"/>
          <w:sz w:val="24"/>
          <w:szCs w:val="24"/>
          <w:lang w:eastAsia="ru-RU"/>
        </w:rPr>
        <w:t xml:space="preserve">, </w:t>
      </w:r>
      <w:hyperlink r:id="rId23" w:anchor="dst852" w:history="1">
        <w:r w:rsidRPr="00DD2EC1">
          <w:rPr>
            <w:rFonts w:ascii="Times New Roman" w:eastAsia="Times New Roman" w:hAnsi="Times New Roman" w:cs="Times New Roman"/>
            <w:color w:val="0000FF"/>
            <w:sz w:val="24"/>
            <w:szCs w:val="24"/>
            <w:u w:val="single"/>
            <w:lang w:eastAsia="ru-RU"/>
          </w:rPr>
          <w:t>пунктом 5 статьи 39.17</w:t>
        </w:r>
      </w:hyperlink>
      <w:r w:rsidRPr="00DD2EC1">
        <w:rPr>
          <w:rFonts w:ascii="Times New Roman" w:eastAsia="Times New Roman" w:hAnsi="Times New Roman" w:cs="Times New Roman"/>
          <w:sz w:val="24"/>
          <w:szCs w:val="24"/>
          <w:lang w:eastAsia="ru-RU"/>
        </w:rPr>
        <w:t xml:space="preserve">, </w:t>
      </w:r>
      <w:hyperlink r:id="rId24" w:anchor="dst1727" w:history="1">
        <w:r w:rsidRPr="00DD2EC1">
          <w:rPr>
            <w:rFonts w:ascii="Times New Roman" w:eastAsia="Times New Roman" w:hAnsi="Times New Roman" w:cs="Times New Roman"/>
            <w:color w:val="0000FF"/>
            <w:sz w:val="24"/>
            <w:szCs w:val="24"/>
            <w:u w:val="single"/>
            <w:lang w:eastAsia="ru-RU"/>
          </w:rPr>
          <w:t>пунктом 1 статьи 39.18</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осуществляются в срок не более 14 календарных дней;</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г) процедуры, предусмотренные </w:t>
      </w:r>
      <w:hyperlink r:id="rId25" w:anchor="dst1677" w:history="1">
        <w:r w:rsidRPr="00DD2EC1">
          <w:rPr>
            <w:rFonts w:ascii="Times New Roman" w:eastAsia="Times New Roman" w:hAnsi="Times New Roman" w:cs="Times New Roman"/>
            <w:color w:val="0000FF"/>
            <w:sz w:val="24"/>
            <w:szCs w:val="24"/>
            <w:u w:val="single"/>
            <w:lang w:eastAsia="ru-RU"/>
          </w:rPr>
          <w:t>пунктом 7.1 статьи 39.15</w:t>
        </w:r>
      </w:hyperlink>
      <w:r w:rsidRPr="00DD2EC1">
        <w:rPr>
          <w:rFonts w:ascii="Times New Roman" w:eastAsia="Times New Roman" w:hAnsi="Times New Roman" w:cs="Times New Roman"/>
          <w:sz w:val="24"/>
          <w:szCs w:val="24"/>
          <w:lang w:eastAsia="ru-RU"/>
        </w:rPr>
        <w:t xml:space="preserve">, </w:t>
      </w:r>
      <w:hyperlink r:id="rId26" w:anchor="dst1679" w:history="1">
        <w:r w:rsidRPr="00DD2EC1">
          <w:rPr>
            <w:rFonts w:ascii="Times New Roman" w:eastAsia="Times New Roman" w:hAnsi="Times New Roman" w:cs="Times New Roman"/>
            <w:color w:val="0000FF"/>
            <w:sz w:val="24"/>
            <w:szCs w:val="24"/>
            <w:u w:val="single"/>
            <w:lang w:eastAsia="ru-RU"/>
          </w:rPr>
          <w:t>подпунктом 2 пункта 5 статьи 39.18</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осуществляются в срок не более 20 календарных дней;</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д) процедура, предусмотренная </w:t>
      </w:r>
      <w:hyperlink r:id="rId27" w:anchor="dst874" w:history="1">
        <w:r w:rsidRPr="00DD2EC1">
          <w:rPr>
            <w:rFonts w:ascii="Times New Roman" w:eastAsia="Times New Roman" w:hAnsi="Times New Roman" w:cs="Times New Roman"/>
            <w:color w:val="0000FF"/>
            <w:sz w:val="24"/>
            <w:szCs w:val="24"/>
            <w:u w:val="single"/>
            <w:lang w:eastAsia="ru-RU"/>
          </w:rPr>
          <w:t>абзацем первым пункта 5 статьи 39.18</w:t>
        </w:r>
      </w:hyperlink>
      <w:r w:rsidRPr="00DD2EC1">
        <w:rPr>
          <w:rFonts w:ascii="Times New Roman" w:eastAsia="Times New Roman" w:hAnsi="Times New Roman" w:cs="Times New Roman"/>
          <w:sz w:val="24"/>
          <w:szCs w:val="24"/>
          <w:lang w:eastAsia="ru-RU"/>
        </w:rPr>
        <w:t xml:space="preserve"> Земельного кодекса Российской Федерации, осуществляется в срок не более 10 календарных дней;</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е) наряду со случаями, предусмотренными Земельным </w:t>
      </w:r>
      <w:hyperlink r:id="rId28" w:history="1">
        <w:r w:rsidRPr="00DD2EC1">
          <w:rPr>
            <w:rFonts w:ascii="Times New Roman" w:eastAsia="Times New Roman" w:hAnsi="Times New Roman" w:cs="Times New Roman"/>
            <w:color w:val="0000FF"/>
            <w:sz w:val="24"/>
            <w:szCs w:val="24"/>
            <w:u w:val="single"/>
            <w:lang w:eastAsia="ru-RU"/>
          </w:rPr>
          <w:t>кодексом</w:t>
        </w:r>
      </w:hyperlink>
      <w:r w:rsidRPr="00DD2EC1">
        <w:rPr>
          <w:rFonts w:ascii="Times New Roman" w:eastAsia="Times New Roman" w:hAnsi="Times New Roman" w:cs="Times New Roman"/>
          <w:sz w:val="24"/>
          <w:szCs w:val="24"/>
          <w:lang w:eastAsia="ru-RU"/>
        </w:rPr>
        <w:t xml:space="preserve">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и Севастополя.</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и предоставленного по основаниям, предусмотренным </w:t>
      </w:r>
      <w:hyperlink r:id="rId29" w:anchor="dst100009" w:history="1">
        <w:r w:rsidRPr="00DD2EC1">
          <w:rPr>
            <w:rFonts w:ascii="Times New Roman" w:eastAsia="Times New Roman" w:hAnsi="Times New Roman" w:cs="Times New Roman"/>
            <w:color w:val="0000FF"/>
            <w:sz w:val="24"/>
            <w:szCs w:val="24"/>
            <w:u w:val="single"/>
            <w:lang w:eastAsia="ru-RU"/>
          </w:rPr>
          <w:t>подпунктом "б" пункта 1</w:t>
        </w:r>
      </w:hyperlink>
      <w:r w:rsidRPr="00DD2EC1">
        <w:rPr>
          <w:rFonts w:ascii="Times New Roman" w:eastAsia="Times New Roman" w:hAnsi="Times New Roman" w:cs="Times New Roman"/>
          <w:sz w:val="24"/>
          <w:szCs w:val="24"/>
          <w:lang w:eastAsia="ru-RU"/>
        </w:rPr>
        <w:t xml:space="preserve"> настоящего постановления,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 указанных в </w:t>
      </w:r>
      <w:hyperlink r:id="rId30" w:anchor="dst100009" w:history="1">
        <w:r w:rsidRPr="00DD2EC1">
          <w:rPr>
            <w:rFonts w:ascii="Times New Roman" w:eastAsia="Times New Roman" w:hAnsi="Times New Roman" w:cs="Times New Roman"/>
            <w:color w:val="0000FF"/>
            <w:sz w:val="24"/>
            <w:szCs w:val="24"/>
            <w:u w:val="single"/>
            <w:lang w:eastAsia="ru-RU"/>
          </w:rPr>
          <w:t>подпункте "б" пункта 1</w:t>
        </w:r>
      </w:hyperlink>
      <w:r w:rsidRPr="00DD2EC1">
        <w:rPr>
          <w:rFonts w:ascii="Times New Roman" w:eastAsia="Times New Roman" w:hAnsi="Times New Roman" w:cs="Times New Roman"/>
          <w:sz w:val="24"/>
          <w:szCs w:val="24"/>
          <w:lang w:eastAsia="ru-RU"/>
        </w:rPr>
        <w:t xml:space="preserve"> настоящего постановления.</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Арендодатель обязан направить арендатору уведомление об отказе от указанного договора.</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3. Предоставление земельных участков в целях осуществления деятельности, указанной в </w:t>
      </w:r>
      <w:hyperlink r:id="rId31" w:anchor="dst100009" w:history="1">
        <w:r w:rsidRPr="00DD2EC1">
          <w:rPr>
            <w:rFonts w:ascii="Times New Roman" w:eastAsia="Times New Roman" w:hAnsi="Times New Roman" w:cs="Times New Roman"/>
            <w:color w:val="0000FF"/>
            <w:sz w:val="24"/>
            <w:szCs w:val="24"/>
            <w:u w:val="single"/>
            <w:lang w:eastAsia="ru-RU"/>
          </w:rPr>
          <w:t>подпункте "б" пункта 1</w:t>
        </w:r>
      </w:hyperlink>
      <w:r w:rsidRPr="00DD2EC1">
        <w:rPr>
          <w:rFonts w:ascii="Times New Roman" w:eastAsia="Times New Roman" w:hAnsi="Times New Roman" w:cs="Times New Roman"/>
          <w:sz w:val="24"/>
          <w:szCs w:val="24"/>
          <w:lang w:eastAsia="ru-RU"/>
        </w:rPr>
        <w:t xml:space="preserve"> настоящего постановления,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w:t>
      </w:r>
      <w:r w:rsidRPr="00DD2EC1">
        <w:rPr>
          <w:rFonts w:ascii="Times New Roman" w:eastAsia="Times New Roman" w:hAnsi="Times New Roman" w:cs="Times New Roman"/>
          <w:sz w:val="24"/>
          <w:szCs w:val="24"/>
          <w:lang w:eastAsia="ru-RU"/>
        </w:rPr>
        <w:lastRenderedPageBreak/>
        <w:t>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 xml:space="preserve">4. В случае если предоставление земельного участка, находящегося в государственной или муниципальной собственности, в соответствии с </w:t>
      </w:r>
      <w:hyperlink r:id="rId32" w:anchor="dst100016" w:history="1">
        <w:r w:rsidRPr="00DD2EC1">
          <w:rPr>
            <w:rFonts w:ascii="Times New Roman" w:eastAsia="Times New Roman" w:hAnsi="Times New Roman" w:cs="Times New Roman"/>
            <w:color w:val="0000FF"/>
            <w:sz w:val="24"/>
            <w:szCs w:val="24"/>
            <w:u w:val="single"/>
            <w:lang w:eastAsia="ru-RU"/>
          </w:rPr>
          <w:t>пунктом 3</w:t>
        </w:r>
      </w:hyperlink>
      <w:r w:rsidRPr="00DD2EC1">
        <w:rPr>
          <w:rFonts w:ascii="Times New Roman" w:eastAsia="Times New Roman" w:hAnsi="Times New Roman" w:cs="Times New Roman"/>
          <w:sz w:val="24"/>
          <w:szCs w:val="24"/>
          <w:lang w:eastAsia="ru-RU"/>
        </w:rPr>
        <w:t xml:space="preserve"> настоящего постановления не соответствует утвержденной для соответствующей территории документации по планировке территории и документам градостроительного зонирования, документация по планировке территории и документы градостроительного зонирования подлежат изменению в части приведения их в соответствие с целями предоставления указанного земельного участка в течение 6 месяцев со дня его предоставления.</w:t>
      </w:r>
    </w:p>
    <w:p w:rsidR="00DD2EC1" w:rsidRPr="00DD2EC1" w:rsidRDefault="00DD2EC1" w:rsidP="00DD2EC1">
      <w:pPr>
        <w:spacing w:after="0"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Председатель Правительства</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Российской Федерации</w:t>
      </w:r>
    </w:p>
    <w:p w:rsidR="00DD2EC1" w:rsidRPr="00DD2EC1" w:rsidRDefault="00DD2EC1" w:rsidP="00DD2EC1">
      <w:pPr>
        <w:spacing w:before="100" w:beforeAutospacing="1" w:after="100" w:afterAutospacing="1" w:line="240" w:lineRule="auto"/>
        <w:rPr>
          <w:rFonts w:ascii="Times New Roman" w:eastAsia="Times New Roman" w:hAnsi="Times New Roman" w:cs="Times New Roman"/>
          <w:sz w:val="24"/>
          <w:szCs w:val="24"/>
          <w:lang w:eastAsia="ru-RU"/>
        </w:rPr>
      </w:pPr>
      <w:r w:rsidRPr="00DD2EC1">
        <w:rPr>
          <w:rFonts w:ascii="Times New Roman" w:eastAsia="Times New Roman" w:hAnsi="Times New Roman" w:cs="Times New Roman"/>
          <w:sz w:val="24"/>
          <w:szCs w:val="24"/>
          <w:lang w:eastAsia="ru-RU"/>
        </w:rPr>
        <w:t>М.МИШУСТИН</w:t>
      </w:r>
    </w:p>
    <w:p w:rsidR="006355AE" w:rsidRDefault="00DD2EC1"/>
    <w:sectPr w:rsidR="00635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C1"/>
    <w:rsid w:val="004F1278"/>
    <w:rsid w:val="00DD2EC1"/>
    <w:rsid w:val="00E0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F89F"/>
  <w15:chartTrackingRefBased/>
  <w15:docId w15:val="{EE7EDB63-C742-4DFB-B20F-785F6E9B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0065">
      <w:bodyDiv w:val="1"/>
      <w:marLeft w:val="0"/>
      <w:marRight w:val="0"/>
      <w:marTop w:val="0"/>
      <w:marBottom w:val="0"/>
      <w:divBdr>
        <w:top w:val="none" w:sz="0" w:space="0" w:color="auto"/>
        <w:left w:val="none" w:sz="0" w:space="0" w:color="auto"/>
        <w:bottom w:val="none" w:sz="0" w:space="0" w:color="auto"/>
        <w:right w:val="none" w:sz="0" w:space="0" w:color="auto"/>
      </w:divBdr>
      <w:divsChild>
        <w:div w:id="646977769">
          <w:marLeft w:val="0"/>
          <w:marRight w:val="0"/>
          <w:marTop w:val="0"/>
          <w:marBottom w:val="0"/>
          <w:divBdr>
            <w:top w:val="none" w:sz="0" w:space="0" w:color="auto"/>
            <w:left w:val="none" w:sz="0" w:space="0" w:color="auto"/>
            <w:bottom w:val="none" w:sz="0" w:space="0" w:color="auto"/>
            <w:right w:val="none" w:sz="0" w:space="0" w:color="auto"/>
          </w:divBdr>
        </w:div>
        <w:div w:id="471336448">
          <w:marLeft w:val="0"/>
          <w:marRight w:val="0"/>
          <w:marTop w:val="0"/>
          <w:marBottom w:val="0"/>
          <w:divBdr>
            <w:top w:val="none" w:sz="0" w:space="0" w:color="auto"/>
            <w:left w:val="none" w:sz="0" w:space="0" w:color="auto"/>
            <w:bottom w:val="none" w:sz="0" w:space="0" w:color="auto"/>
            <w:right w:val="none" w:sz="0" w:space="0" w:color="auto"/>
          </w:divBdr>
          <w:divsChild>
            <w:div w:id="496458312">
              <w:marLeft w:val="0"/>
              <w:marRight w:val="0"/>
              <w:marTop w:val="0"/>
              <w:marBottom w:val="0"/>
              <w:divBdr>
                <w:top w:val="none" w:sz="0" w:space="0" w:color="auto"/>
                <w:left w:val="none" w:sz="0" w:space="0" w:color="auto"/>
                <w:bottom w:val="none" w:sz="0" w:space="0" w:color="auto"/>
                <w:right w:val="none" w:sz="0" w:space="0" w:color="auto"/>
              </w:divBdr>
              <w:divsChild>
                <w:div w:id="6482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536">
          <w:marLeft w:val="0"/>
          <w:marRight w:val="0"/>
          <w:marTop w:val="0"/>
          <w:marBottom w:val="0"/>
          <w:divBdr>
            <w:top w:val="none" w:sz="0" w:space="0" w:color="auto"/>
            <w:left w:val="none" w:sz="0" w:space="0" w:color="auto"/>
            <w:bottom w:val="none" w:sz="0" w:space="0" w:color="auto"/>
            <w:right w:val="none" w:sz="0" w:space="0" w:color="auto"/>
          </w:divBdr>
        </w:div>
        <w:div w:id="504171478">
          <w:marLeft w:val="0"/>
          <w:marRight w:val="0"/>
          <w:marTop w:val="0"/>
          <w:marBottom w:val="0"/>
          <w:divBdr>
            <w:top w:val="none" w:sz="0" w:space="0" w:color="auto"/>
            <w:left w:val="none" w:sz="0" w:space="0" w:color="auto"/>
            <w:bottom w:val="none" w:sz="0" w:space="0" w:color="auto"/>
            <w:right w:val="none" w:sz="0" w:space="0" w:color="auto"/>
          </w:divBdr>
        </w:div>
        <w:div w:id="759642864">
          <w:marLeft w:val="0"/>
          <w:marRight w:val="0"/>
          <w:marTop w:val="0"/>
          <w:marBottom w:val="0"/>
          <w:divBdr>
            <w:top w:val="none" w:sz="0" w:space="0" w:color="auto"/>
            <w:left w:val="none" w:sz="0" w:space="0" w:color="auto"/>
            <w:bottom w:val="none" w:sz="0" w:space="0" w:color="auto"/>
            <w:right w:val="none" w:sz="0" w:space="0" w:color="auto"/>
          </w:divBdr>
        </w:div>
        <w:div w:id="788626476">
          <w:marLeft w:val="0"/>
          <w:marRight w:val="0"/>
          <w:marTop w:val="0"/>
          <w:marBottom w:val="0"/>
          <w:divBdr>
            <w:top w:val="none" w:sz="0" w:space="0" w:color="auto"/>
            <w:left w:val="none" w:sz="0" w:space="0" w:color="auto"/>
            <w:bottom w:val="none" w:sz="0" w:space="0" w:color="auto"/>
            <w:right w:val="none" w:sz="0" w:space="0" w:color="auto"/>
          </w:divBdr>
        </w:div>
        <w:div w:id="1608386393">
          <w:marLeft w:val="0"/>
          <w:marRight w:val="0"/>
          <w:marTop w:val="0"/>
          <w:marBottom w:val="0"/>
          <w:divBdr>
            <w:top w:val="none" w:sz="0" w:space="0" w:color="auto"/>
            <w:left w:val="none" w:sz="0" w:space="0" w:color="auto"/>
            <w:bottom w:val="none" w:sz="0" w:space="0" w:color="auto"/>
            <w:right w:val="none" w:sz="0" w:space="0" w:color="auto"/>
          </w:divBdr>
        </w:div>
        <w:div w:id="182866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430/b7ec6027943db03a53def8ba9c7e9b7d61abe283/" TargetMode="External"/><Relationship Id="rId13" Type="http://schemas.openxmlformats.org/officeDocument/2006/relationships/hyperlink" Target="http://www.consultant.ru/document/cons_doc_LAW_436673/6e6888596353c15265e269a8677571e06eaefad5/" TargetMode="External"/><Relationship Id="rId18" Type="http://schemas.openxmlformats.org/officeDocument/2006/relationships/hyperlink" Target="http://www.consultant.ru/document/cons_doc_LAW_414434/" TargetMode="External"/><Relationship Id="rId26" Type="http://schemas.openxmlformats.org/officeDocument/2006/relationships/hyperlink" Target="http://www.consultant.ru/document/cons_doc_LAW_422430/d03f218475a9847f0ba021c505f5ab5446e5c6f4/" TargetMode="External"/><Relationship Id="rId3" Type="http://schemas.openxmlformats.org/officeDocument/2006/relationships/webSettings" Target="webSettings.xml"/><Relationship Id="rId21" Type="http://schemas.openxmlformats.org/officeDocument/2006/relationships/hyperlink" Target="http://www.consultant.ru/document/cons_doc_LAW_422430/8a479c028d080f9c4013f9a12ca4bc04a1bc7527/" TargetMode="External"/><Relationship Id="rId34" Type="http://schemas.openxmlformats.org/officeDocument/2006/relationships/theme" Target="theme/theme1.xml"/><Relationship Id="rId7" Type="http://schemas.openxmlformats.org/officeDocument/2006/relationships/hyperlink" Target="http://www.consultant.ru/document/cons_doc_LAW_422430/9bdda8e752a6569171faaf4853d136ef82bc13f6/" TargetMode="External"/><Relationship Id="rId12" Type="http://schemas.openxmlformats.org/officeDocument/2006/relationships/hyperlink" Target="http://www.consultant.ru/document/cons_doc_LAW_422430/b7ec6027943db03a53def8ba9c7e9b7d61abe283/" TargetMode="External"/><Relationship Id="rId17" Type="http://schemas.openxmlformats.org/officeDocument/2006/relationships/hyperlink" Target="http://www.consultant.ru/document/cons_doc_LAW_436673/6e6888596353c15265e269a8677571e06eaefad5/" TargetMode="External"/><Relationship Id="rId25" Type="http://schemas.openxmlformats.org/officeDocument/2006/relationships/hyperlink" Target="http://www.consultant.ru/document/cons_doc_LAW_422430/a3ce4fe2b7f2b04c5bfb5f1ec582cdde1e5db15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422430/fab39903f99e05a7d844ea80d3dd317d0587c26d/" TargetMode="External"/><Relationship Id="rId20" Type="http://schemas.openxmlformats.org/officeDocument/2006/relationships/hyperlink" Target="http://www.consultant.ru/document/cons_doc_LAW_422430/3e296154b5f278127037dd209ac71fb3c15dc95d/" TargetMode="External"/><Relationship Id="rId29" Type="http://schemas.openxmlformats.org/officeDocument/2006/relationships/hyperlink" Target="http://www.consultant.ru/document/cons_doc_LAW_436769/" TargetMode="External"/><Relationship Id="rId1" Type="http://schemas.openxmlformats.org/officeDocument/2006/relationships/styles" Target="styles.xml"/><Relationship Id="rId6" Type="http://schemas.openxmlformats.org/officeDocument/2006/relationships/hyperlink" Target="http://www.consultant.ru/document/cons_doc_LAW_414434/" TargetMode="External"/><Relationship Id="rId11" Type="http://schemas.openxmlformats.org/officeDocument/2006/relationships/hyperlink" Target="http://www.consultant.ru/document/cons_doc_LAW_422430/79da6e3bbbc8eb967db0714e8378269bfea9f83c/" TargetMode="External"/><Relationship Id="rId24" Type="http://schemas.openxmlformats.org/officeDocument/2006/relationships/hyperlink" Target="http://www.consultant.ru/document/cons_doc_LAW_422430/d03f218475a9847f0ba021c505f5ab5446e5c6f4/" TargetMode="External"/><Relationship Id="rId32" Type="http://schemas.openxmlformats.org/officeDocument/2006/relationships/hyperlink" Target="http://www.consultant.ru/document/cons_doc_LAW_436769/" TargetMode="External"/><Relationship Id="rId5" Type="http://schemas.openxmlformats.org/officeDocument/2006/relationships/hyperlink" Target="http://www.consultant.ru/document/cons_doc_LAW_436673/6e6888596353c15265e269a8677571e06eaefad5/" TargetMode="External"/><Relationship Id="rId15" Type="http://schemas.openxmlformats.org/officeDocument/2006/relationships/hyperlink" Target="http://www.consultant.ru/document/cons_doc_LAW_422430/90f9a162fec7f54cd09e7e68210417071668be68/" TargetMode="External"/><Relationship Id="rId23" Type="http://schemas.openxmlformats.org/officeDocument/2006/relationships/hyperlink" Target="http://www.consultant.ru/document/cons_doc_LAW_422430/64b343b0932d1692df85decb23577c8dcdc78656/" TargetMode="External"/><Relationship Id="rId28" Type="http://schemas.openxmlformats.org/officeDocument/2006/relationships/hyperlink" Target="http://www.consultant.ru/document/cons_doc_LAW_422430/" TargetMode="External"/><Relationship Id="rId10" Type="http://schemas.openxmlformats.org/officeDocument/2006/relationships/hyperlink" Target="http://www.consultant.ru/document/cons_doc_LAW_422430/79da6e3bbbc8eb967db0714e8378269bfea9f83c/" TargetMode="External"/><Relationship Id="rId19" Type="http://schemas.openxmlformats.org/officeDocument/2006/relationships/hyperlink" Target="http://www.consultant.ru/document/cons_doc_LAW_422430/79da6e3bbbc8eb967db0714e8378269bfea9f83c/" TargetMode="External"/><Relationship Id="rId31" Type="http://schemas.openxmlformats.org/officeDocument/2006/relationships/hyperlink" Target="http://www.consultant.ru/document/cons_doc_LAW_436769/" TargetMode="External"/><Relationship Id="rId4" Type="http://schemas.openxmlformats.org/officeDocument/2006/relationships/hyperlink" Target="http://www.consultant.ru/document/cons_doc_LAW_434829/bdb2754392763f4c0afbdb3bc7ea77ef6a5287c4/" TargetMode="External"/><Relationship Id="rId9" Type="http://schemas.openxmlformats.org/officeDocument/2006/relationships/hyperlink" Target="http://www.consultant.ru/document/cons_doc_LAW_422430/b7ec6027943db03a53def8ba9c7e9b7d61abe283/" TargetMode="External"/><Relationship Id="rId14" Type="http://schemas.openxmlformats.org/officeDocument/2006/relationships/hyperlink" Target="http://www.consultant.ru/document/cons_doc_LAW_414434/" TargetMode="External"/><Relationship Id="rId22" Type="http://schemas.openxmlformats.org/officeDocument/2006/relationships/hyperlink" Target="http://www.consultant.ru/document/cons_doc_LAW_422430/a3ce4fe2b7f2b04c5bfb5f1ec582cdde1e5db15e/" TargetMode="External"/><Relationship Id="rId27" Type="http://schemas.openxmlformats.org/officeDocument/2006/relationships/hyperlink" Target="http://www.consultant.ru/document/cons_doc_LAW_422430/d03f218475a9847f0ba021c505f5ab5446e5c6f4/" TargetMode="External"/><Relationship Id="rId30" Type="http://schemas.openxmlformats.org/officeDocument/2006/relationships/hyperlink" Target="http://www.consultant.ru/document/cons_doc_LAW_436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2023-02-10T08:41:00Z</dcterms:created>
  <dcterms:modified xsi:type="dcterms:W3CDTF">2023-02-10T08:44:00Z</dcterms:modified>
</cp:coreProperties>
</file>