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B9" w:rsidRDefault="00AB5EB9" w:rsidP="00AB5EB9">
      <w:p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ПАМЯТКА О МЕРАХ ПОЖАРНОЙ БЕЗОПАСНОСТИ</w:t>
      </w:r>
    </w:p>
    <w:p w:rsidR="00AB5EB9" w:rsidRDefault="00AB5EB9" w:rsidP="00AB5EB9">
      <w:pPr>
        <w:rPr>
          <w:b/>
          <w:noProof/>
          <w:sz w:val="12"/>
          <w:szCs w:val="12"/>
        </w:rPr>
      </w:pPr>
    </w:p>
    <w:p w:rsidR="00AB5EB9" w:rsidRDefault="00AB5EB9" w:rsidP="00AB5EB9">
      <w:pPr>
        <w:ind w:firstLine="284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По статистике, наибольшее количество пожаров с тяжкими последствиями (гибель и травмирование людей) происходит в жилых помещениях </w:t>
      </w:r>
      <w:r>
        <w:rPr>
          <w:b/>
          <w:noProof/>
          <w:sz w:val="26"/>
          <w:szCs w:val="26"/>
        </w:rPr>
        <w:t>(квартиры,  частные  и  садовые дома).</w:t>
      </w:r>
    </w:p>
    <w:p w:rsidR="00AB5EB9" w:rsidRDefault="00AB5EB9" w:rsidP="00AB5EB9">
      <w:pPr>
        <w:ind w:firstLine="284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Основной причиной наступления тяжких последствий является </w:t>
      </w:r>
      <w:r>
        <w:rPr>
          <w:b/>
          <w:noProof/>
          <w:sz w:val="26"/>
          <w:szCs w:val="26"/>
        </w:rPr>
        <w:t>позднее обнаружение пожара</w:t>
      </w:r>
      <w:r>
        <w:rPr>
          <w:noProof/>
          <w:sz w:val="26"/>
          <w:szCs w:val="26"/>
        </w:rPr>
        <w:t xml:space="preserve">, нахождение людей на момент его возникновения в </w:t>
      </w:r>
      <w:r>
        <w:rPr>
          <w:b/>
          <w:noProof/>
          <w:sz w:val="26"/>
          <w:szCs w:val="26"/>
        </w:rPr>
        <w:t>состоянии сна,</w:t>
      </w:r>
      <w:r>
        <w:rPr>
          <w:noProof/>
          <w:sz w:val="26"/>
          <w:szCs w:val="26"/>
        </w:rPr>
        <w:t xml:space="preserve">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</w:t>
      </w:r>
    </w:p>
    <w:p w:rsidR="00AB5EB9" w:rsidRDefault="00AB5EB9" w:rsidP="00AB5EB9">
      <w:pPr>
        <w:ind w:firstLine="284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Чтобы обезопасить себя и своих близких, предлагаем Вам задуматься об установке в своем жилом помещении автономного дымового пожарного извещателя.</w:t>
      </w:r>
      <w:r>
        <w:rPr>
          <w:noProof/>
          <w:sz w:val="26"/>
          <w:szCs w:val="26"/>
        </w:rPr>
        <w:t xml:space="preserve"> </w:t>
      </w:r>
    </w:p>
    <w:p w:rsidR="00AB5EB9" w:rsidRDefault="00AB5EB9" w:rsidP="00AB5EB9">
      <w:pPr>
        <w:ind w:firstLine="284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По данным аналитиков, при использовании автономных дымовых пожарных извещателей число человеческих жертв при пожарах сокращается на 64-69%, количество пожаров уменьшается на 25-30%, материальный ущерб сокращается на 19-26%. </w:t>
      </w:r>
    </w:p>
    <w:p w:rsidR="00AB5EB9" w:rsidRDefault="00AB5EB9" w:rsidP="00AB5EB9">
      <w:pPr>
        <w:ind w:firstLine="284"/>
        <w:rPr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8922BD" wp14:editId="18066A8E">
            <wp:simplePos x="0" y="0"/>
            <wp:positionH relativeFrom="column">
              <wp:posOffset>-40005</wp:posOffset>
            </wp:positionH>
            <wp:positionV relativeFrom="paragraph">
              <wp:posOffset>-2366010</wp:posOffset>
            </wp:positionV>
            <wp:extent cx="3816985" cy="5540375"/>
            <wp:effectExtent l="19050" t="19050" r="12065" b="22225"/>
            <wp:wrapSquare wrapText="right"/>
            <wp:docPr id="4" name="Рисунок 4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_1_~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554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</w:rPr>
        <w:t>Извещатель обнаруживает задымление на ранней стадии и при срабатывании выдает пронзительный звуковой сигнал, который способен разбудить даже сильно выпившего человека.</w:t>
      </w:r>
    </w:p>
    <w:p w:rsidR="00AB5EB9" w:rsidRDefault="00AB5EB9" w:rsidP="00AB5EB9">
      <w:pPr>
        <w:ind w:firstLine="284"/>
        <w:rPr>
          <w:sz w:val="26"/>
          <w:szCs w:val="26"/>
        </w:rPr>
      </w:pPr>
      <w:proofErr w:type="gramStart"/>
      <w:r>
        <w:rPr>
          <w:noProof/>
          <w:sz w:val="26"/>
          <w:szCs w:val="26"/>
        </w:rPr>
        <w:t>Для монтажа извещателя не требуется специальных знаний, он крепится к потолку или стене, не имеет никаких проводов, хотя при необходимости извещатели в квартире могут быть связаны в локальную сеть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Источник питания этого устройства (батарейка типа «Крона») обеспечивает его непрерывную работу в течение года и более. </w:t>
      </w:r>
    </w:p>
    <w:p w:rsidR="00AB5EB9" w:rsidRDefault="00AB5EB9" w:rsidP="00AB5EB9">
      <w:pPr>
        <w:ind w:firstLine="284"/>
        <w:rPr>
          <w:b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Стоимость извещателя, в зависимости от модификации, составляет от 125 до 1000 рублей, что неизмеримо меньше по сравнению с потерями от самого небольшого пожара. Продажа осуществляется в специализированных магазинах и организациях, оказывающих услуги в области пожарной безопасности. Информация о продавцах имеется в справочнике «ДУБЛЬ-ГИС» и в сети Интернет (набрать в поиске </w:t>
      </w:r>
      <w:r>
        <w:rPr>
          <w:b/>
          <w:noProof/>
          <w:sz w:val="26"/>
          <w:szCs w:val="26"/>
        </w:rPr>
        <w:t xml:space="preserve">«автономный пожарный извещатель»).      </w:t>
      </w:r>
    </w:p>
    <w:p w:rsidR="00AB5EB9" w:rsidRDefault="00AB5EB9" w:rsidP="00AB5EB9">
      <w:pPr>
        <w:rPr>
          <w:b/>
          <w:noProof/>
          <w:sz w:val="12"/>
          <w:szCs w:val="12"/>
        </w:rPr>
      </w:pPr>
      <w:r>
        <w:rPr>
          <w:b/>
          <w:noProof/>
          <w:sz w:val="26"/>
          <w:szCs w:val="26"/>
        </w:rPr>
        <w:t xml:space="preserve">                                          </w:t>
      </w:r>
    </w:p>
    <w:p w:rsidR="00AB5EB9" w:rsidRDefault="00AB5EB9" w:rsidP="00AB5EB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Помните</w:t>
      </w:r>
      <w:smartTag w:uri="urn:schemas-microsoft-com:office:smarttags" w:element="PersonName">
        <w:r>
          <w:rPr>
            <w:b/>
            <w:color w:val="FF0000"/>
            <w:sz w:val="28"/>
            <w:szCs w:val="28"/>
          </w:rPr>
          <w:t>!</w:t>
        </w:r>
      </w:smartTag>
      <w:r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ВАША безопасность и безопасность ВАШИХ близких в ВАШИХ руках</w:t>
      </w:r>
      <w:smartTag w:uri="urn:schemas-microsoft-com:office:smarttags" w:element="PersonName">
        <w:r>
          <w:rPr>
            <w:b/>
            <w:color w:val="FF0000"/>
            <w:sz w:val="28"/>
            <w:szCs w:val="28"/>
          </w:rPr>
          <w:t>!</w:t>
        </w:r>
      </w:smartTag>
      <w:proofErr w:type="gramEnd"/>
    </w:p>
    <w:p w:rsidR="00AB5EB9" w:rsidRDefault="00AB5EB9" w:rsidP="00AB5EB9">
      <w:pPr>
        <w:rPr>
          <w:b/>
          <w:noProof/>
          <w:color w:val="FF0000"/>
          <w:sz w:val="12"/>
          <w:szCs w:val="12"/>
        </w:rPr>
      </w:pPr>
    </w:p>
    <w:p w:rsidR="00AB5EB9" w:rsidRDefault="00AB5EB9" w:rsidP="00AB5EB9">
      <w:r>
        <w:rPr>
          <w:noProof/>
        </w:rPr>
        <w:lastRenderedPageBreak/>
        <w:drawing>
          <wp:inline distT="0" distB="0" distL="0" distR="0" wp14:anchorId="49327E69" wp14:editId="31285E28">
            <wp:extent cx="1868805" cy="1487170"/>
            <wp:effectExtent l="0" t="0" r="0" b="0"/>
            <wp:docPr id="3" name="Рисунок 3" descr="A3AR7PVCALKAAWMCA2XQQDOCA01MOY2CAL5HA1ACAFGY1NHCA9ZJM4KCA46EC4TCAXPG7ENCA74O7I0CAZVYCMRCAXS5EL9CA92D0DYCAOXAQEXCAY2Z8U6CAPCW37CCAO2QYIPCAXW8HBACAQ77LXTCALX4E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AR7PVCALKAAWMCA2XQQDOCA01MOY2CAL5HA1ACAFGY1NHCA9ZJM4KCA46EC4TCAXPG7ENCA74O7I0CAZVYCMRCAXS5EL9CA92D0DYCAOXAQEXCAY2Z8U6CAPCW37CCAO2QYIPCAXW8HBACAQ77LXTCALX4EK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4B10077" wp14:editId="456BD090">
            <wp:extent cx="2321560" cy="1415415"/>
            <wp:effectExtent l="0" t="0" r="2540" b="0"/>
            <wp:docPr id="2" name="Рисунок 2" descr="AZX53IGCAG48NJ4CAPS7OUNCAHG85I5CAG0GDCMCAVA2PR3CAVG55NECA5AYAR7CAA0L1YMCABDWBW8CAJWITARCA34090HCA4Z39PVCA4I5Y3UCAS6EBOZCAP4I9JQCAA84XWMCAMFPU9UCANF9ZJOCAI5RG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X53IGCAG48NJ4CAPS7OUNCAHG85I5CAG0GDCMCAVA2PR3CAVG55NECA5AYAR7CAA0L1YMCABDWBW8CAJWITARCA34090HCA4Z39PVCA4I5Y3UCAS6EBOZCAP4I9JQCAA84XWMCAMFPU9UCANF9ZJOCAI5RGU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542CFD8D" wp14:editId="5D07F0DF">
            <wp:extent cx="2488565" cy="1438910"/>
            <wp:effectExtent l="0" t="0" r="6985" b="8890"/>
            <wp:docPr id="1" name="Рисунок 1" descr="07-09pozha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7-09pozhar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B9" w:rsidRDefault="00AB5EB9" w:rsidP="00AB5EB9">
      <w:pPr>
        <w:rPr>
          <w:b/>
          <w:sz w:val="12"/>
          <w:szCs w:val="12"/>
        </w:rPr>
      </w:pPr>
    </w:p>
    <w:p w:rsidR="00AB5EB9" w:rsidRDefault="00AB5EB9" w:rsidP="00AB5E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надзорной деятельности ГУ МЧС России по Новосибирской области </w:t>
      </w:r>
    </w:p>
    <w:p w:rsidR="00C44F54" w:rsidRDefault="00AB5EB9" w:rsidP="00AB5EB9">
      <w:r>
        <w:rPr>
          <w:b/>
          <w:sz w:val="22"/>
          <w:szCs w:val="22"/>
        </w:rPr>
        <w:t>тел. 8(383)222-45-55</w:t>
      </w:r>
      <w:bookmarkStart w:id="0" w:name="_GoBack"/>
      <w:bookmarkEnd w:id="0"/>
    </w:p>
    <w:sectPr w:rsidR="00C44F54" w:rsidSect="00271D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B9"/>
    <w:rsid w:val="00020425"/>
    <w:rsid w:val="00031507"/>
    <w:rsid w:val="00055E27"/>
    <w:rsid w:val="00076F28"/>
    <w:rsid w:val="000943A9"/>
    <w:rsid w:val="000C3F60"/>
    <w:rsid w:val="000E2A48"/>
    <w:rsid w:val="000F1D71"/>
    <w:rsid w:val="00101C70"/>
    <w:rsid w:val="00135A1A"/>
    <w:rsid w:val="00172DC8"/>
    <w:rsid w:val="001D1040"/>
    <w:rsid w:val="00222D16"/>
    <w:rsid w:val="00257510"/>
    <w:rsid w:val="00271D8B"/>
    <w:rsid w:val="002B271B"/>
    <w:rsid w:val="002E059E"/>
    <w:rsid w:val="002F0A44"/>
    <w:rsid w:val="003043BD"/>
    <w:rsid w:val="0030493C"/>
    <w:rsid w:val="00384D07"/>
    <w:rsid w:val="003B4EFF"/>
    <w:rsid w:val="003F6476"/>
    <w:rsid w:val="004F54A9"/>
    <w:rsid w:val="00534E4D"/>
    <w:rsid w:val="0055517A"/>
    <w:rsid w:val="00583176"/>
    <w:rsid w:val="005F6DEE"/>
    <w:rsid w:val="00661F18"/>
    <w:rsid w:val="00675324"/>
    <w:rsid w:val="00685647"/>
    <w:rsid w:val="006F4FF2"/>
    <w:rsid w:val="007276AF"/>
    <w:rsid w:val="007378D2"/>
    <w:rsid w:val="00764064"/>
    <w:rsid w:val="007D6BE1"/>
    <w:rsid w:val="007F7409"/>
    <w:rsid w:val="008016C1"/>
    <w:rsid w:val="00843AF6"/>
    <w:rsid w:val="008612BE"/>
    <w:rsid w:val="008B3B02"/>
    <w:rsid w:val="008D59A1"/>
    <w:rsid w:val="008D5C5C"/>
    <w:rsid w:val="008D6F99"/>
    <w:rsid w:val="00945850"/>
    <w:rsid w:val="00982D21"/>
    <w:rsid w:val="00A50957"/>
    <w:rsid w:val="00A5177E"/>
    <w:rsid w:val="00A531C4"/>
    <w:rsid w:val="00AB5EB9"/>
    <w:rsid w:val="00AB79E4"/>
    <w:rsid w:val="00AF7437"/>
    <w:rsid w:val="00B32658"/>
    <w:rsid w:val="00B363DE"/>
    <w:rsid w:val="00B45E6F"/>
    <w:rsid w:val="00B63931"/>
    <w:rsid w:val="00B65575"/>
    <w:rsid w:val="00B76C5C"/>
    <w:rsid w:val="00C15CD7"/>
    <w:rsid w:val="00C1649C"/>
    <w:rsid w:val="00C44F54"/>
    <w:rsid w:val="00C602F1"/>
    <w:rsid w:val="00C944DC"/>
    <w:rsid w:val="00CE4CBC"/>
    <w:rsid w:val="00D14ACA"/>
    <w:rsid w:val="00D7529D"/>
    <w:rsid w:val="00DA60E7"/>
    <w:rsid w:val="00DD50AB"/>
    <w:rsid w:val="00DE4FD5"/>
    <w:rsid w:val="00E020CE"/>
    <w:rsid w:val="00E048CF"/>
    <w:rsid w:val="00E4188A"/>
    <w:rsid w:val="00E73E5C"/>
    <w:rsid w:val="00EA0C96"/>
    <w:rsid w:val="00EB7396"/>
    <w:rsid w:val="00F135BC"/>
    <w:rsid w:val="00F6488F"/>
    <w:rsid w:val="00F8182B"/>
    <w:rsid w:val="00F91DA7"/>
    <w:rsid w:val="00F9579E"/>
    <w:rsid w:val="00F96A75"/>
    <w:rsid w:val="00F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B9"/>
    <w:rPr>
      <w:lang w:eastAsia="ru-RU"/>
    </w:rPr>
  </w:style>
  <w:style w:type="paragraph" w:styleId="2">
    <w:name w:val="heading 2"/>
    <w:basedOn w:val="a"/>
    <w:next w:val="a"/>
    <w:link w:val="20"/>
    <w:qFormat/>
    <w:rsid w:val="001D1040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D1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D1040"/>
    <w:rPr>
      <w:sz w:val="28"/>
      <w:szCs w:val="28"/>
    </w:rPr>
  </w:style>
  <w:style w:type="character" w:customStyle="1" w:styleId="30">
    <w:name w:val="Заголовок 3 Знак"/>
    <w:link w:val="3"/>
    <w:semiHidden/>
    <w:rsid w:val="001D1040"/>
    <w:rPr>
      <w:rFonts w:ascii="Cambria" w:hAnsi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B5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EB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B9"/>
    <w:rPr>
      <w:lang w:eastAsia="ru-RU"/>
    </w:rPr>
  </w:style>
  <w:style w:type="paragraph" w:styleId="2">
    <w:name w:val="heading 2"/>
    <w:basedOn w:val="a"/>
    <w:next w:val="a"/>
    <w:link w:val="20"/>
    <w:qFormat/>
    <w:rsid w:val="001D1040"/>
    <w:pPr>
      <w:keepNext/>
      <w:autoSpaceDE w:val="0"/>
      <w:autoSpaceDN w:val="0"/>
      <w:spacing w:line="312" w:lineRule="auto"/>
      <w:jc w:val="right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D1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D1040"/>
    <w:rPr>
      <w:sz w:val="28"/>
      <w:szCs w:val="28"/>
    </w:rPr>
  </w:style>
  <w:style w:type="character" w:customStyle="1" w:styleId="30">
    <w:name w:val="Заголовок 3 Знак"/>
    <w:link w:val="3"/>
    <w:semiHidden/>
    <w:rsid w:val="001D1040"/>
    <w:rPr>
      <w:rFonts w:ascii="Cambria" w:hAnsi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B5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EB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2014-10-13T07:29:00Z</dcterms:created>
  <dcterms:modified xsi:type="dcterms:W3CDTF">2014-10-13T07:29:00Z</dcterms:modified>
</cp:coreProperties>
</file>