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АДМИНИСТРАЦИЯ  ШУРЫГИНСКОГО СЕЛЬСОВЕТА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ЧЕРЕПАНОВСКОГО РАЙОНА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НОВОСИБИРСКОЙ ОБЛАСТИ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ПОСТАНОВЛЕНИЕ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lang w:eastAsia="ru-RU"/>
        </w:rPr>
      </w:pPr>
    </w:p>
    <w:p w:rsidR="003B666D" w:rsidRPr="006A7808" w:rsidRDefault="00DC515C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от </w:t>
      </w:r>
      <w:r w:rsidR="006A7D6E" w:rsidRPr="0069412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07</w:t>
      </w:r>
      <w:r w:rsidR="006A7D6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.11.2023  № 83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B666D" w:rsidRPr="006A7808" w:rsidRDefault="003B666D" w:rsidP="009759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 утверждении предварительных итогов социально-экономического развития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</w:t>
      </w:r>
      <w:r w:rsidR="009759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ановского</w:t>
      </w:r>
      <w:proofErr w:type="spellEnd"/>
      <w:r w:rsidR="009759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Новосибирской 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области за </w:t>
      </w:r>
      <w:r w:rsidR="00BF1F90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2023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год.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3B666D" w:rsidRPr="006A7808" w:rsidRDefault="00BF1F90" w:rsidP="00BF1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Бюджетным кодексом Российской Федерации, Федеральным Законом от 6 октября 2003 № 131-ФЗ «Об общих принципах организации   местного самоуправления в Российской Федерации», Положением «О бюджетном процессе в муниципальном образовании </w:t>
      </w:r>
      <w:proofErr w:type="spellStart"/>
      <w:r w:rsidRPr="006A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сельсовета», Законом Новосибирской области «Об областном бюджете Новосибирской области на 2024 год плановый период 2025 и 2026 годов», 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целях подготовки плана социально-экономического развития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Новосибирской области на 2024 год и плановый период 2025 - 2026 годов и проекта бюджета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Новосибирской области на 2024 год и плановый период 2025 и 2026 годов, администрация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Новосибирской области, </w:t>
      </w:r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целях подготовки плана социально-экономического развития </w:t>
      </w:r>
      <w:proofErr w:type="spellStart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</w:t>
      </w:r>
      <w:proofErr w:type="spellEnd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Новосибирской области на 2024 год и плановый период 2025-2026</w:t>
      </w:r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годов.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ПОСТАНОВЛЯЕТ: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1.Утвердить предварительные итоги социально - экономического развития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  </w:t>
      </w:r>
      <w:proofErr w:type="spellStart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</w:t>
      </w:r>
      <w:proofErr w:type="spellEnd"/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</w:t>
      </w:r>
      <w:r w:rsidR="00BF1F90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Новосибирской области за 2023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(согласно приложению).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2.Контроль за исполнением постановления </w:t>
      </w:r>
      <w:r w:rsidR="00BF1F90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оставляю за собой.</w:t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B666D" w:rsidRPr="006A7808" w:rsidRDefault="00D612AE" w:rsidP="003B666D">
      <w:pPr>
        <w:widowControl w:val="0"/>
        <w:tabs>
          <w:tab w:val="left" w:pos="61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Глава</w:t>
      </w:r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Шурыгинского</w:t>
      </w:r>
      <w:proofErr w:type="spellEnd"/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</w:t>
      </w:r>
      <w:r w:rsidR="003B666D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3B666D" w:rsidRPr="006A7808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Черепановского района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Новосибирской области 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                     </w:t>
      </w:r>
      <w:r w:rsid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</w:t>
      </w:r>
      <w:r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612AE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Л.Н. </w:t>
      </w:r>
      <w:proofErr w:type="spellStart"/>
      <w:r w:rsidR="00D612AE" w:rsidRPr="006A78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Филиппи</w:t>
      </w:r>
      <w:proofErr w:type="spellEnd"/>
    </w:p>
    <w:p w:rsid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6A7808" w:rsidRP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6A7808">
        <w:rPr>
          <w:rFonts w:ascii="Times New Roman CYR" w:eastAsia="Times New Roman" w:hAnsi="Times New Roman CYR" w:cs="Times New Roman CYR"/>
          <w:lang w:eastAsia="ru-RU"/>
        </w:rPr>
        <w:t xml:space="preserve">Е.А. </w:t>
      </w:r>
      <w:proofErr w:type="spellStart"/>
      <w:r w:rsidRPr="006A7808">
        <w:rPr>
          <w:rFonts w:ascii="Times New Roman CYR" w:eastAsia="Times New Roman" w:hAnsi="Times New Roman CYR" w:cs="Times New Roman CYR"/>
          <w:lang w:eastAsia="ru-RU"/>
        </w:rPr>
        <w:t>Мумбер</w:t>
      </w:r>
      <w:proofErr w:type="spellEnd"/>
    </w:p>
    <w:p w:rsidR="006A7808" w:rsidRP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6A7808">
        <w:rPr>
          <w:rFonts w:ascii="Times New Roman CYR" w:eastAsia="Times New Roman" w:hAnsi="Times New Roman CYR" w:cs="Times New Roman CYR"/>
          <w:lang w:eastAsia="ru-RU"/>
        </w:rPr>
        <w:t>8(38345) 62-280</w:t>
      </w:r>
    </w:p>
    <w:p w:rsidR="006A7808" w:rsidRDefault="006A7808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3B666D" w:rsidRPr="006A7808" w:rsidRDefault="006A7808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                                                          </w:t>
      </w:r>
      <w:r w:rsidR="00BF1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3B6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</w:t>
      </w:r>
    </w:p>
    <w:p w:rsidR="003B666D" w:rsidRDefault="003B666D" w:rsidP="003B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за</w:t>
      </w:r>
    </w:p>
    <w:p w:rsidR="003B666D" w:rsidRPr="00BF1F90" w:rsidRDefault="00BF1F90" w:rsidP="00BF1F9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A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CF5DD6" w:rsidRPr="00BF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66D" w:rsidRPr="00BF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3B666D" w:rsidRDefault="003B666D" w:rsidP="003B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>1.Территория  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Общая площадь территории  поселения-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19201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га,   расположена в юго-восточной части Новосибирской области на расстоянии 160 км от областного центра г. Новосибирска, в 45 км от районного центра г. Черепаново. На территории поселения на 01.01.202</w:t>
      </w:r>
      <w:r w:rsidR="00BF1F90">
        <w:rPr>
          <w:rFonts w:ascii="Times New Roman" w:eastAsia="Times New Roman" w:hAnsi="Times New Roman" w:cs="Times New Roman"/>
          <w:sz w:val="28"/>
          <w:szCs w:val="20"/>
          <w:lang w:eastAsia="ru-RU"/>
        </w:rPr>
        <w:t>3 года зарегистрировано 20  предприятий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организаций и учреждений, в том числе промышленных предприятий -0 , сельскохозяйственных- 13(из них крестьянских (фермерских) хозяйств- 1,индивидуальных предпринимателей -12),  предприятий тор</w:t>
      </w:r>
      <w:r w:rsidR="00BF1F90">
        <w:rPr>
          <w:rFonts w:ascii="Times New Roman" w:eastAsia="Times New Roman" w:hAnsi="Times New Roman" w:cs="Times New Roman"/>
          <w:sz w:val="28"/>
          <w:szCs w:val="20"/>
          <w:lang w:eastAsia="ru-RU"/>
        </w:rPr>
        <w:t>говли и общественного питания- 7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Специализацией поселения является  преимущественно  сельскохозяйственная,  1 крестьянских (фермерских) хозяйство, 488ЛПХ.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расположено два населенных пункта - село Шурыгино, поселок Виноград.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2057"/>
        <w:gridCol w:w="2461"/>
        <w:gridCol w:w="2670"/>
      </w:tblGrid>
      <w:tr w:rsidR="003B666D" w:rsidTr="003B666D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населения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Расстояние от населенного пункта до центра, км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Расстояние от населенного пункта до районного центра, км</w:t>
            </w:r>
          </w:p>
        </w:tc>
      </w:tr>
      <w:tr w:rsidR="003B666D" w:rsidTr="003B666D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С. Шурыгино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Pr="006653D5" w:rsidRDefault="004F3E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</w:tr>
      <w:tr w:rsidR="003B666D" w:rsidTr="003B666D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П.Виноград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Pr="006653D5" w:rsidRDefault="006653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653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</w:tr>
    </w:tbl>
    <w:p w:rsidR="003B666D" w:rsidRDefault="003B666D" w:rsidP="003B666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Характеристика экономического потенциала поселения</w:t>
      </w:r>
    </w:p>
    <w:p w:rsidR="003B666D" w:rsidRDefault="003B666D" w:rsidP="003B666D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8"/>
        <w:gridCol w:w="1775"/>
      </w:tblGrid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 w:rsidP="00D612AE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 площадь земельного фонда (га):</w:t>
            </w:r>
          </w:p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19201</w:t>
            </w:r>
          </w:p>
        </w:tc>
      </w:tr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 w:rsidP="00D612AE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18215</w:t>
            </w:r>
          </w:p>
        </w:tc>
      </w:tr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 w:rsidP="00D612AE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том числе, находящаяся в личном пользовании граждан (приусадебные и индивидуальные сады и огороды)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3817,5</w:t>
            </w:r>
          </w:p>
        </w:tc>
      </w:tr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неиспользуемые площади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trHeight w:val="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 w:rsidP="00D612AE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Лесной фонд:</w:t>
            </w:r>
          </w:p>
          <w:p w:rsidR="003B666D" w:rsidRDefault="003B666D" w:rsidP="00D612AE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 площадь (га)</w:t>
            </w:r>
          </w:p>
          <w:p w:rsidR="003B666D" w:rsidRDefault="003B666D" w:rsidP="00D612AE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общий запас древесины на корню (тыс. куб. 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обладает достаточными возможностями  для развития экономики – природным, ресурсным, трудовым, производственным потенциалом.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tabs>
          <w:tab w:val="left" w:pos="12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1.2. Демографическая ситуация</w:t>
      </w:r>
    </w:p>
    <w:p w:rsidR="003B666D" w:rsidRDefault="003B666D" w:rsidP="003B666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Общая численность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</w:t>
      </w:r>
      <w:r w:rsidR="004F3EEF">
        <w:rPr>
          <w:rFonts w:ascii="Times New Roman" w:eastAsia="Times New Roman" w:hAnsi="Times New Roman" w:cs="Times New Roman"/>
          <w:sz w:val="28"/>
          <w:szCs w:val="20"/>
          <w:lang w:eastAsia="ru-RU"/>
        </w:rPr>
        <w:t>нского</w:t>
      </w:r>
      <w:proofErr w:type="spellEnd"/>
      <w:r w:rsidR="004F3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сельсовета на 01.01.2023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составляет</w:t>
      </w:r>
      <w:r w:rsid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F3EEF">
        <w:rPr>
          <w:rFonts w:ascii="Times New Roman" w:eastAsia="Times New Roman" w:hAnsi="Times New Roman" w:cs="Times New Roman"/>
          <w:sz w:val="28"/>
          <w:szCs w:val="20"/>
          <w:lang w:eastAsia="ru-RU"/>
        </w:rPr>
        <w:t>212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человек, в том числе трудоспособного населения – 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>676 человек  (55</w:t>
      </w:r>
      <w:r w:rsid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>,77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от общей численности), детей в возрасте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 16 лет -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192 </w:t>
      </w:r>
      <w:r w:rsid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>человек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>а (15,8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%  от общей</w:t>
      </w:r>
      <w:r w:rsid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численности), пе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>нсионеров – 344</w:t>
      </w:r>
      <w:r w:rsidR="00B52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  (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>28,4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от общей численности). 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Демографическая ситуация 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сельсовете на низком уровне.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Структурные показатели численности населения</w:t>
      </w:r>
    </w:p>
    <w:tbl>
      <w:tblPr>
        <w:tblW w:w="9791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1134"/>
        <w:gridCol w:w="1276"/>
        <w:gridCol w:w="1417"/>
      </w:tblGrid>
      <w:tr w:rsidR="003B666D" w:rsidTr="003B666D">
        <w:trPr>
          <w:cantSplit/>
          <w:trHeight w:val="396"/>
        </w:trPr>
        <w:tc>
          <w:tcPr>
            <w:tcW w:w="5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Показатели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годы</w:t>
            </w:r>
          </w:p>
        </w:tc>
      </w:tr>
      <w:tr w:rsidR="003B666D" w:rsidTr="003B666D">
        <w:trPr>
          <w:cantSplit/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66D" w:rsidRDefault="003B666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2023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1.Всего населения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1212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 w:rsidP="00D612AE">
            <w:pPr>
              <w:widowControl w:val="0"/>
              <w:numPr>
                <w:ilvl w:val="0"/>
                <w:numId w:val="6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78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="00B52F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озрастная структура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3B666D" w:rsidRDefault="003B666D" w:rsidP="00D612AE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18 лет</w:t>
            </w:r>
          </w:p>
          <w:p w:rsidR="003B666D" w:rsidRDefault="003B666D" w:rsidP="00D612AE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трудоспособного возраста </w:t>
            </w:r>
          </w:p>
          <w:p w:rsidR="003B666D" w:rsidRDefault="003B666D" w:rsidP="00D612AE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пенсионного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265</w:t>
            </w:r>
          </w:p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538</w:t>
            </w:r>
          </w:p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666D" w:rsidRDefault="00B52F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29777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624</w:t>
            </w:r>
          </w:p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666D" w:rsidRDefault="006A78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192</w:t>
            </w:r>
          </w:p>
          <w:p w:rsidR="003B666D" w:rsidRDefault="007B5D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676</w:t>
            </w:r>
          </w:p>
          <w:p w:rsidR="003B666D" w:rsidRDefault="006A78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344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Численность пенсионеров, состоящих на учете в органах социальной защиты населения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154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Показатель «детской нагрузки» на трудоспособное население (численность населения моложе 16 лет на одного трудоспособного)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Показатель «пенсионной нагрузки» на трудоспособное население (численность состоящих на учете пенсионеров на одного трудоспособного)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3B666D" w:rsidTr="003B666D">
        <w:trPr>
          <w:cantSplit/>
          <w:trHeight w:val="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Общая «нагрузка» на трудоспособное население (чел.) (4+5)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2977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</w:tbl>
    <w:p w:rsidR="003B666D" w:rsidRDefault="003B666D" w:rsidP="003B666D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1.3Анализ развития социальной сферы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1.3.1. Образование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казенн</w:t>
      </w:r>
      <w:r w:rsidR="005522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Шурыгинская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средняя общеобразовательная школа»</w:t>
      </w:r>
    </w:p>
    <w:p w:rsidR="003B666D" w:rsidRDefault="003B666D" w:rsidP="003B66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 11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общеобразовательных классов, из них 3 инклюзивных класса.  Средняя наполняемость классов – 10  учащихся.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организации учебного процесса лежит ООП. Основная образовательная программа начального общего, основного общего и среднего общего образования реализуется через  урочную и внеурочную деятельность. В школе реализуются разнообразные преемственные программы. С 2021 года действует программа «Точка роста», реализация программы- 3 года.</w:t>
      </w:r>
      <w:r w:rsidR="00F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образования обеспечивается разнообразием программ и наличием системой внеурочной деятельности и дополнительного образования, которая развивается, начиная с начальных классов.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66D" w:rsidRDefault="007B5D53" w:rsidP="003B666D">
      <w:pPr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окончили 11 класс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класс – </w:t>
      </w:r>
      <w:r w:rsidR="00CF5D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по ООП. Все учащиеся 9 и 11 классов были допущены к итоговой аттестации. 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школы ограждена забором. Въезды и входы на территорию школы имеют твердое покрытие. По периметру здания предусмотрено наружное электрическое освещение. Установлено внутреннее и внешнее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видеонаблюдение. Занятия проводятся в одну смену.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Социально-бытовые условия: гардероб, центральное отопление, водопровод, канализация.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кадрами: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 педаго</w:t>
      </w:r>
      <w:r w:rsidR="00D059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   - образование высшее (7</w:t>
      </w:r>
      <w:r w:rsidR="00C63C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   </w:t>
      </w:r>
    </w:p>
    <w:p w:rsidR="003B666D" w:rsidRDefault="00D0594F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педагога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среднее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ециальное (2</w:t>
      </w:r>
      <w:r w:rsidR="00C63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>% )</w:t>
      </w:r>
      <w:proofErr w:type="gramEnd"/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 педаго</w:t>
      </w:r>
      <w:r w:rsidR="00D059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   с высшей  категорией (7</w:t>
      </w:r>
      <w:r w:rsidR="00C63C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D0594F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педагога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0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(15%)</w:t>
      </w:r>
    </w:p>
    <w:p w:rsidR="003B666D" w:rsidRDefault="00D0594F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 -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занимаемой  должности (15</w:t>
      </w:r>
      <w:r w:rsidR="003B666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3B666D" w:rsidRDefault="00D0594F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расположены: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оснащенные современным оборудованием в соответствии с требованиями учебных планов и программами обучения (11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кабинетов  снабжены  компьютером, мультимедийным  оборудованием и 4  кабинета снабжены компьютером, мультимедийным оборудование); 3 кабинета – программа «Точка роста», информационно-библиотечный  центр  с  рабочими  зонами,  книгохранилищем,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 актовый зал и  спортивный зал (спортивный инвентарь по всем разделам рабочей программы по физкультуре), спортивная площадка на пришкольной территории, специализированные кабинеты: физики, химии, биологии с лаборантскими, кабинет информатики;  кабинеты технологии и мастерская комбинированного типа,  позволяющие  обеспечить предпрофессиональную подготовку обучающихся с ЗПР и УО;    кабинет для  групповых  занятий  с  педагогом-психологом,  социальным  педагогом.</w:t>
      </w:r>
    </w:p>
    <w:p w:rsidR="003B666D" w:rsidRDefault="003B666D" w:rsidP="003B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школе проводится ремонт для приведения базовой инфраструктуры в соответствие требованиям: косметический ремонт школьных кабинетов, покраска спортивных снарядов на школьном стадионе; побелка кабинетов, покраска спортивного зала, косметический ремонт коридоров, заменен пол в фойе школы, установлено 12  видеокамер,  увеличено освещение хоккейной коробки. </w:t>
      </w:r>
    </w:p>
    <w:p w:rsidR="003B666D" w:rsidRDefault="003B666D" w:rsidP="003B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библиотечного фонда (учебники) осуществляется ежегодно. Обеспеченность обучающихся учебниками из библиотечного фонда – 100%. Учебники соответствуют федеральному перечню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рекомендованному для использования.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дошкольное образовательное учреждение  детский сад          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«Малыш»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Образовательный процесс в детском саду осуществлялся в соответствии с ФГОС дошкольного образования. Укомплектованность кадрами 100%,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высшим образованием 0 педагога, со средним специальным- 4, из них 1 имеют выс</w:t>
      </w:r>
      <w:r w:rsidR="007B5D53">
        <w:rPr>
          <w:rFonts w:ascii="Times New Roman" w:eastAsia="Times New Roman" w:hAnsi="Times New Roman" w:cs="Times New Roman"/>
          <w:sz w:val="28"/>
          <w:szCs w:val="20"/>
          <w:lang w:eastAsia="ru-RU"/>
        </w:rPr>
        <w:t>шую квалификационную категорию.</w:t>
      </w:r>
    </w:p>
    <w:p w:rsidR="003B666D" w:rsidRDefault="007B5D53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2023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функционирует 2 гр</w:t>
      </w:r>
      <w:r w:rsidR="002942A8">
        <w:rPr>
          <w:rFonts w:ascii="Times New Roman" w:eastAsia="Times New Roman" w:hAnsi="Times New Roman" w:cs="Times New Roman"/>
          <w:sz w:val="28"/>
          <w:szCs w:val="20"/>
          <w:lang w:eastAsia="ru-RU"/>
        </w:rPr>
        <w:t>уппы, в которых воспитывается 26</w:t>
      </w:r>
      <w:r w:rsidR="00513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35D3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детей</w:t>
      </w:r>
      <w:r w:rsidR="00513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возрасте от 1,5 до 7 лет.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течении года проводилась работа по улучшению здоровья и совершенствования физических качеств детей с учетом индивидуальных особенностей. Реализовывалась образовательная программа дошкольного воспитания, которая дает положительные результаты в подготовке детей к школе.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Каждая детская группа  расположена в отдельной групповой ячейке, имеет благоустроенную игровую, раздевальную и санитарно-гигиенические комнаты, оборудованные мебелью и необходимым оборудованием. В группах создана безопасная предметно-развивающая среда, соответствующая возрасту детей.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течение года педагогический коллектив работал над созданием условий, способствующих сохранению здоровья и безопасности детей.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Материально-технические и медико-социальные условия пребывания детей соответствуют требованиям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водоснабжение, канализация, отопление находятся в удовлетворительном состоянии.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Ремонт осуществлялся соответственно плана подготовки учреждения к новому учебному году.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C403C" w:rsidRPr="00CC403C" w:rsidRDefault="00CC403C" w:rsidP="00CC40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0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1.3.2. Культура</w:t>
      </w:r>
      <w:r w:rsidRPr="00CC4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C403C" w:rsidRPr="00CC403C" w:rsidRDefault="00CC403C" w:rsidP="00CC40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Учреждении «Сельский Дом Культуры» муниципального образования </w:t>
      </w:r>
      <w:proofErr w:type="spellStart"/>
      <w:r w:rsidRPr="00CC403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CC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работает 16 человек (из них совместители 3 человека), директор – 1человек, специалисты (с учетом клуба пос. Виноград) 9 человек (из них три человека по совмещению), тех персонал – 2 человека, сторожа – 2 человека.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>В МУ «СДК» Шурыгино работает 11кружков и клубных формирований,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которые посещает 127 человек: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Шурыгинский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Народный хор- руководитель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Балабаева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Евгения Валерьевна, аккомпаниатор Кузнецов Михаил Михайлович; вокальная группа «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>» - руководитель Додонов Владимир Владимирович, детские вокальные группы «Радуга» и «Лепесток» руководитель Астапова М.Л.., Кружок рисования «Акварелька» - руководитель Медведева Юлия Николаевна,  декоративно-прикладное искусство – «Мастерица» для взрослых и «Рукавичка» для детей -руководитель Доценко Светлана Александровна , клуб ветеранов «Встреча» руководитель Доценко С.А.., театральный кружок и кружок выразительного чтения – руководитель Черкашина Алёна Павловна. В клубных формированиях ведутся журналы посещаемости, разработаны уставы и перспективные планы работы кружков.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   В период с 01.01.2023 года по 01.11.2</w:t>
      </w:r>
      <w:r w:rsidR="006A7808">
        <w:rPr>
          <w:rFonts w:ascii="Times New Roman" w:hAnsi="Times New Roman" w:cs="Times New Roman"/>
          <w:sz w:val="28"/>
          <w:szCs w:val="28"/>
        </w:rPr>
        <w:t>023 г. проведено 292 мероприятия</w:t>
      </w:r>
      <w:r w:rsidRPr="00CC403C">
        <w:rPr>
          <w:rFonts w:ascii="Times New Roman" w:hAnsi="Times New Roman" w:cs="Times New Roman"/>
          <w:sz w:val="28"/>
          <w:szCs w:val="28"/>
        </w:rPr>
        <w:t xml:space="preserve">  с учетом дискотек</w:t>
      </w:r>
      <w:r w:rsidR="006A7808">
        <w:rPr>
          <w:rFonts w:ascii="Times New Roman" w:hAnsi="Times New Roman" w:cs="Times New Roman"/>
          <w:sz w:val="28"/>
          <w:szCs w:val="28"/>
        </w:rPr>
        <w:t>, которые посетило 9047 человек</w:t>
      </w:r>
      <w:r w:rsidRPr="00CC403C">
        <w:rPr>
          <w:rFonts w:ascii="Times New Roman" w:hAnsi="Times New Roman" w:cs="Times New Roman"/>
          <w:sz w:val="28"/>
          <w:szCs w:val="28"/>
        </w:rPr>
        <w:t>.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>В январе 2023 года были проведены праздничные мероприятия, посвященные Новому году: Новогодние дискотеки, «Старый Новый год», Рождественские колядки, «Хоровод у елки».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Наиболее значимые мероприятия были подготовлены к празднованию 23 февраля, 8 марта, народные гулянья «Проводы зимы», Масленица, к 9 мая были проведе</w:t>
      </w:r>
      <w:r w:rsidR="006A7808">
        <w:rPr>
          <w:rFonts w:ascii="Times New Roman" w:hAnsi="Times New Roman" w:cs="Times New Roman"/>
          <w:sz w:val="28"/>
          <w:szCs w:val="28"/>
        </w:rPr>
        <w:t xml:space="preserve">ны, ставшие уже традиционными, </w:t>
      </w:r>
      <w:r w:rsidRPr="00CC403C">
        <w:rPr>
          <w:rFonts w:ascii="Times New Roman" w:hAnsi="Times New Roman" w:cs="Times New Roman"/>
          <w:sz w:val="28"/>
          <w:szCs w:val="28"/>
        </w:rPr>
        <w:t xml:space="preserve">акции: «Свеча памяти», </w:t>
      </w:r>
      <w:r w:rsidRPr="00CC403C">
        <w:rPr>
          <w:rFonts w:ascii="Times New Roman" w:hAnsi="Times New Roman" w:cs="Times New Roman"/>
          <w:sz w:val="28"/>
          <w:szCs w:val="28"/>
        </w:rPr>
        <w:lastRenderedPageBreak/>
        <w:t>«Окна Победы», «Георгиевская лента», возложение цветов к памятнику павшим Воинам односельчанам. Концертная программа в формате театрализованного представления «Старый семейный альбом», коллектив СДК принял участие в концерте, который прошел на центральной площади в городе Черепаново. Вечером проходило народное гулянье, где гостей угощали солдатской кашей.</w:t>
      </w:r>
    </w:p>
    <w:p w:rsidR="00CC403C" w:rsidRPr="00CC403C" w:rsidRDefault="006A7808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CC403C" w:rsidRPr="00CC403C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 школе летнего лагеря дневного</w:t>
      </w:r>
      <w:r w:rsidR="00CC403C" w:rsidRPr="00CC403C">
        <w:rPr>
          <w:rFonts w:ascii="Times New Roman" w:hAnsi="Times New Roman" w:cs="Times New Roman"/>
          <w:sz w:val="28"/>
          <w:szCs w:val="28"/>
        </w:rPr>
        <w:t xml:space="preserve">, коллектив СДК тесно сотрудничал со школой,  по ранее составленному плану работы. Для детей проводились различные мероприятия: игры, </w:t>
      </w:r>
      <w:proofErr w:type="spellStart"/>
      <w:r w:rsidR="00CC403C" w:rsidRPr="00CC403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CC403C" w:rsidRPr="00CC403C">
        <w:rPr>
          <w:rFonts w:ascii="Times New Roman" w:hAnsi="Times New Roman" w:cs="Times New Roman"/>
          <w:sz w:val="28"/>
          <w:szCs w:val="28"/>
        </w:rPr>
        <w:t xml:space="preserve">, дискотеки, демонстрация мультфильмов. 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Ко Дню России был организован целый план мероприятий: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>-игра, эстафета, в которой приняли участие более 50 детей, и вечерняя концертная программа, подготовленная вокальной группой «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CC403C" w:rsidRPr="00CC403C" w:rsidRDefault="00CC403C" w:rsidP="00CC4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Проведение всех мероприятий опубликованы в соц. Сетях «Одноклассники», ВК, Телеграм</w:t>
      </w:r>
      <w:r w:rsidR="006A7808">
        <w:rPr>
          <w:rFonts w:ascii="Times New Roman" w:hAnsi="Times New Roman" w:cs="Times New Roman"/>
          <w:sz w:val="28"/>
          <w:szCs w:val="28"/>
        </w:rPr>
        <w:t>м</w:t>
      </w:r>
      <w:r w:rsidRPr="00CC403C">
        <w:rPr>
          <w:rFonts w:ascii="Times New Roman" w:hAnsi="Times New Roman" w:cs="Times New Roman"/>
          <w:sz w:val="28"/>
          <w:szCs w:val="28"/>
        </w:rPr>
        <w:t>.</w:t>
      </w:r>
    </w:p>
    <w:p w:rsidR="00CC403C" w:rsidRPr="00CC403C" w:rsidRDefault="00CC403C" w:rsidP="00CC4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За данный период коллективы СДК Шурыгино приняли участие в </w:t>
      </w:r>
      <w:r w:rsidRPr="00CC403C">
        <w:rPr>
          <w:rFonts w:ascii="Times New Roman" w:hAnsi="Times New Roman" w:cs="Times New Roman"/>
          <w:sz w:val="28"/>
          <w:szCs w:val="28"/>
        </w:rPr>
        <w:tab/>
        <w:t>Международных фестивалях и конкурсах:</w:t>
      </w:r>
    </w:p>
    <w:p w:rsidR="00CC403C" w:rsidRPr="00CC403C" w:rsidRDefault="00CC403C" w:rsidP="00CC4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Региональный конкурс народных (образцовых) самодеятельных коллективов Новосибирской области «Культура – это мы» г. Новосибирск,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Шурыгинский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Народный хор, диплом 1 степени; конкурс «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Черепановские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самоцветы» проходил в этом году на базе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СДК, и коллектив в этом районном конкурсе занял почетное 2-е место. День труда, г. Черепаново, Театрализованное представление к 9 мая, г. Черепаново,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Шурыгинский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Народный хор; участие в концертной программе к Дню Победы, г. Черепаново. Всероссийский фестиваль-конкурс народных коллективов «Поет село родное» г. Тольятти 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Шурыгинский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народный хор – диплом лауреата 3 степени. Концерт сводного хора Новосибирской области «Сибирь от края и до края», г. Новосибирск,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Шурыгинский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 народный хор – участие. Межрегиональная выставка народных ремесел «Мастера Сибири» </w:t>
      </w:r>
      <w:proofErr w:type="spellStart"/>
      <w:r w:rsidRPr="00CC403C">
        <w:rPr>
          <w:rFonts w:ascii="Times New Roman" w:hAnsi="Times New Roman" w:cs="Times New Roman"/>
          <w:sz w:val="28"/>
          <w:szCs w:val="28"/>
        </w:rPr>
        <w:t>г.Каргат</w:t>
      </w:r>
      <w:proofErr w:type="spellEnd"/>
      <w:r w:rsidRPr="00CC403C">
        <w:rPr>
          <w:rFonts w:ascii="Times New Roman" w:hAnsi="Times New Roman" w:cs="Times New Roman"/>
          <w:sz w:val="28"/>
          <w:szCs w:val="28"/>
        </w:rPr>
        <w:t xml:space="preserve">, коллектив СДК, диплом 3 степени. Коллектив СДК за этот период принял участие во множестве программ, фестивалей, конкурсов. </w:t>
      </w:r>
    </w:p>
    <w:p w:rsidR="00CC403C" w:rsidRPr="00CC403C" w:rsidRDefault="00CC403C" w:rsidP="00CC4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403C" w:rsidRPr="00CC403C" w:rsidRDefault="00CC403C" w:rsidP="00CC4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3C">
        <w:rPr>
          <w:rFonts w:ascii="Times New Roman" w:hAnsi="Times New Roman" w:cs="Times New Roman"/>
          <w:sz w:val="28"/>
          <w:szCs w:val="28"/>
        </w:rPr>
        <w:t xml:space="preserve">  В Доме Культуры имеются: 1 музыкальный центр, 2 ноутбука, 2 компьютера, 1 принтер, 1 акустическая система, 1 микшерный пульт, радио микрофоны 4 шт., 1 теннисный стол, баян 1, проектор 1, световое оборудование сцены, имеется полный комплект рабочих столов в кабинетах и  стульев.</w:t>
      </w:r>
    </w:p>
    <w:p w:rsidR="00CC403C" w:rsidRPr="00CC403C" w:rsidRDefault="00CC403C" w:rsidP="00CC403C"/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1.3.3. Здравоохранение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 обслуживают: врачебная амбулатория, один фельдшерско-акушерский пункт (Виноградский)</w:t>
      </w:r>
    </w:p>
    <w:p w:rsidR="003B666D" w:rsidRDefault="003B666D" w:rsidP="003B666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Медицинские учреждения сельсовета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687"/>
        <w:gridCol w:w="1845"/>
        <w:gridCol w:w="1364"/>
        <w:gridCol w:w="1360"/>
        <w:gridCol w:w="1549"/>
        <w:gridCol w:w="1425"/>
      </w:tblGrid>
      <w:tr w:rsidR="003B666D" w:rsidTr="003B666D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Медицинское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(название)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Дислокация (с адресной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привязкой)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Количество коек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врачей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9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среднего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медперсонала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left="-57" w:right="-15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Количество младшего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медперсонала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Шурыгинская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врачебная амбулатория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 Пионерский,5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ФАП</w:t>
            </w:r>
          </w:p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 Виноград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 Центральная,68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33E2" w:rsidRDefault="009F33E2" w:rsidP="003B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Профилактическая работа проводится по плану, охват профилактическими осмотрами – 100%, флюорографическое обследование население – 70%. План прививок выполняется на 100%. Осуществляется диспансерное наблюдение за больными.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1.3.4. Социальная защита и социальное обеспечение населения.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4818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МО проживают 272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 льготных категорий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Численность населения, нуждающегося в социальной помощи, состоящих на учете в органах</w:t>
      </w:r>
      <w:r w:rsidR="00513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социальной защиты составляет 14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 человек.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учете 6 неблагополучных семей, в них проживают  9 детей. За этими семьями ведется постоянный контроль со стороны администрации и органов социальной защиты.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учете  состоят: Инвалиды – 108 человек, из них семьи с детьми инвалидами – 2,участники боевых де</w:t>
      </w:r>
      <w:r w:rsidR="004818F0">
        <w:rPr>
          <w:rFonts w:ascii="Times New Roman" w:eastAsia="Times New Roman" w:hAnsi="Times New Roman" w:cs="Times New Roman"/>
          <w:sz w:val="28"/>
          <w:szCs w:val="20"/>
          <w:lang w:eastAsia="ru-RU"/>
        </w:rPr>
        <w:t>йствий в Афганистане, Чечне – 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реабилитированные -19, многодетные</w:t>
      </w:r>
      <w:r w:rsidR="00C35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семьи – 21</w:t>
      </w:r>
      <w:r w:rsidR="004818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ветераны труда -120.  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надомном обслуживании- 16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пенсионеров, труженики тыла – </w:t>
      </w:r>
      <w:r w:rsidR="00C3572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 по социальной работе проводится прием граждан по различным вопросам, выдаются справки на детское питание, на социальные стипендии, на школьные обеды.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1.3.5. Опека и попечительство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существуют такие формы семейного жизнеустройства детей-сирот и детей, лишенных родительских прав как опека (попечительство) и приемная семья. Под</w:t>
      </w:r>
      <w:r w:rsidR="006A78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опекой находится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детей.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законодательством оказывается  помощь органу опеки  и попечительства.</w:t>
      </w: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1.3.6. Молодежная политика </w:t>
      </w:r>
    </w:p>
    <w:p w:rsidR="003B666D" w:rsidRDefault="003B666D" w:rsidP="003B6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селе для молодежи и совместно с молодежью проводится очень много различных культурно- досуговых мероприятий, имеются все условия для занятия спортом. Работают волейбольная секция, баскетбольная, секция по русской лапте, тренажерный зал, в зимнее время хоккейная коробк</w:t>
      </w:r>
      <w:r w:rsidR="00CC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катания на коньках. В 2022</w:t>
      </w:r>
      <w:r w:rsidR="00E3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по программе «Инициативное бюджетирование» в центре села </w:t>
      </w:r>
      <w:r w:rsidR="00E3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 2 этап строительства футбольного поля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рядом возведен детский игровой комплекс. В пос. Виноград, на территории клуба, установлена детск</w:t>
      </w:r>
      <w:r w:rsidR="00E3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игровая площадка для малышей, а в центре села была поставлена площадка для детей старшего возраста.</w:t>
      </w:r>
      <w:r w:rsidR="009F3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810"/>
        <w:gridCol w:w="5495"/>
        <w:gridCol w:w="3153"/>
      </w:tblGrid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      № </w:t>
            </w:r>
          </w:p>
        </w:tc>
        <w:tc>
          <w:tcPr>
            <w:tcW w:w="5495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 xml:space="preserve">        Название мероприятия</w:t>
            </w: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 xml:space="preserve">               Месяц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1B328F" w:rsidRPr="00B75782" w:rsidRDefault="001B328F" w:rsidP="001B328F">
            <w:pPr>
              <w:numPr>
                <w:ilvl w:val="0"/>
                <w:numId w:val="10"/>
              </w:numPr>
              <w:shd w:val="clear" w:color="auto" w:fill="FFFFFF"/>
              <w:spacing w:after="60" w:line="300" w:lineRule="atLeast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 Новый 2023</w:t>
            </w:r>
            <w:r w:rsidRPr="00B75782">
              <w:rPr>
                <w:rFonts w:ascii="Times New Roman" w:eastAsia="Times New Roman" w:hAnsi="Times New Roman"/>
                <w:sz w:val="28"/>
                <w:szCs w:val="28"/>
              </w:rPr>
              <w:t xml:space="preserve"> год, дискотека для молодежи.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2.Праздник Рождества Христова, поздравление жителей села.</w:t>
            </w:r>
          </w:p>
          <w:p w:rsidR="001B328F" w:rsidRPr="00B75782" w:rsidRDefault="001B328F" w:rsidP="001B328F">
            <w:pPr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Онлайн поздравление всех студентов с праздником Татьянин день. День студентов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4.Акция «Хлеб блокадного Ленинграда». Мероприятие памяти Ленинградцев. День снятия блокады Ленинграда.</w:t>
            </w:r>
          </w:p>
          <w:p w:rsidR="009F33E2" w:rsidRPr="00101D4A" w:rsidRDefault="001B328F" w:rsidP="001B32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 xml:space="preserve">5. </w:t>
            </w:r>
            <w:r w:rsidRPr="00101D4A">
              <w:rPr>
                <w:rFonts w:ascii="Times New Roman" w:hAnsi="Times New Roman"/>
                <w:sz w:val="28"/>
                <w:szCs w:val="28"/>
              </w:rPr>
              <w:t>Акция «Снежный десант»</w:t>
            </w: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январь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Тематическое мероприятие посвященное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 воинской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славы России - Сталинградская битва.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01D4A"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2. Мероприятие «Урок мужества с боевым братством»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3. Участие в мероприятии к 23 февраля</w:t>
            </w:r>
          </w:p>
          <w:p w:rsidR="009F33E2" w:rsidRPr="00101D4A" w:rsidRDefault="001B328F" w:rsidP="001B32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4. Акция «Снежный десант»</w:t>
            </w: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Игровая программа для детей «Первый день весны»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Участие в мероприятии «Масленица»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Участие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концерте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посвященном 8 марта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4.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Тематическое мероприятие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посвященное Дню воссоединения Крыма с Россией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6.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Тематическое мероприятие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посвященное Дню защиты Земли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Игровая программа для детей «День смеха»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 Тематическое мероприятие посвященное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Международному  дню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освобождения узников фашистских концлагерей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3. Игровая программа для детей «Пасха»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Игровая программа для детей «В космос все мы полетим»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9F33E2" w:rsidRPr="00B75782" w:rsidRDefault="009F33E2" w:rsidP="009F33E2">
            <w:pPr>
              <w:numPr>
                <w:ilvl w:val="0"/>
                <w:numId w:val="11"/>
              </w:numPr>
              <w:shd w:val="clear" w:color="auto" w:fill="FFFFFF"/>
              <w:spacing w:line="300" w:lineRule="atLeast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28F">
              <w:rPr>
                <w:rFonts w:ascii="Times New Roman" w:eastAsia="Times New Roman" w:hAnsi="Times New Roman"/>
                <w:bCs/>
                <w:sz w:val="28"/>
                <w:szCs w:val="28"/>
              </w:rPr>
              <w:t>1. Игровая программа для детей</w:t>
            </w:r>
            <w:r w:rsidRPr="00B757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«Мир, Труд, Май!» - с нами вместе зажигай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 Акция «Красная ленточка» посвященная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емирному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ню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памяти людей, умерших </w:t>
            </w:r>
            <w:proofErr w:type="spellStart"/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o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СПИДа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Мероприятие для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детей  в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нь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славянской письменности и культуры «От куда пришли буквы»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Акция «Свеча памяти»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Акция «Георгиевская ленточка»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Акция «Бессмертный полк»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Участие в концерте посвященном Дню победы»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Май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5495" w:type="dxa"/>
          </w:tcPr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Игровая программа для детей « Веселые забавы»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Акция «Чистое село»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Тематическое мероприятие Пушкинский день </w:t>
            </w:r>
          </w:p>
          <w:p w:rsidR="009F33E2" w:rsidRPr="001B328F" w:rsidRDefault="009F33E2" w:rsidP="00BF1F90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4. </w:t>
            </w:r>
            <w:proofErr w:type="spellStart"/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Квест</w:t>
            </w:r>
            <w:proofErr w:type="spellEnd"/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 Россия огромная страна» </w:t>
            </w:r>
          </w:p>
          <w:p w:rsidR="009F33E2" w:rsidRPr="001B328F" w:rsidRDefault="009F33E2" w:rsidP="00BF1F90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 Участие в концертной программе День России </w:t>
            </w:r>
            <w:r w:rsidRPr="001B328F">
              <w:rPr>
                <w:rFonts w:ascii="Times New Roman" w:hAnsi="Times New Roman"/>
                <w:sz w:val="28"/>
                <w:szCs w:val="28"/>
              </w:rPr>
              <w:t>«Ты Россия моя»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6. Музыкальная открытка на</w:t>
            </w:r>
            <w:r w:rsidRPr="00B75782"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9C5AD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День медицинского работника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7.Тематическое мероприятие- беседа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посвященная  Международному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дню,  борьбы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тив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злоупотребления наркотиками и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незаконного оборота Цикл мероприятий в рамках всероссийской акции «Сообщи, где торгуют смертью»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8. Акция «Сигарету, на конфету»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9. Праздничная дискотека «День молодежи России»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10. </w:t>
            </w:r>
            <w:r w:rsidRPr="00B75782">
              <w:rPr>
                <w:rFonts w:ascii="Times New Roman" w:hAnsi="Times New Roman"/>
                <w:color w:val="242424"/>
                <w:sz w:val="28"/>
                <w:szCs w:val="28"/>
                <w:shd w:val="clear" w:color="auto" w:fill="F2FAFE"/>
              </w:rPr>
              <w:t>Акция «Зажги свечу памяти» посвященные «Дню памяти  и скорби»</w:t>
            </w: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5495" w:type="dxa"/>
          </w:tcPr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.Онлайн </w:t>
            </w:r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поздравление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посвященное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Деню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работников торговли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Онлайн поздравление на День ВМФ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Акция «Чистый пруд»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«Здоровая молодёжь – Здоровая Россия»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игра </w:t>
            </w: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Июль</w:t>
            </w:r>
          </w:p>
        </w:tc>
      </w:tr>
      <w:tr w:rsidR="009F33E2" w:rsidRPr="00B75782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5495" w:type="dxa"/>
          </w:tcPr>
          <w:p w:rsidR="009F33E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Онлайн поздравление на День ВДВ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 Веселые старты для детей на 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День Физкультурника.</w:t>
            </w:r>
          </w:p>
          <w:p w:rsidR="009F33E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Развлекалки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 скакалки»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3. Участие в праздновании мероприятия «Медовый спас»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Участие в форуме молодых семей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Маслянино</w:t>
            </w:r>
          </w:p>
        </w:tc>
        <w:tc>
          <w:tcPr>
            <w:tcW w:w="3153" w:type="dxa"/>
          </w:tcPr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7578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Август</w:t>
            </w:r>
          </w:p>
        </w:tc>
      </w:tr>
      <w:tr w:rsidR="009F33E2" w:rsidRPr="00B75782" w:rsidTr="001B328F">
        <w:tc>
          <w:tcPr>
            <w:tcW w:w="810" w:type="dxa"/>
          </w:tcPr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7578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5495" w:type="dxa"/>
          </w:tcPr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«Путешествие в страну знаний» Игровая  программа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Музыкальная открытка на День воспитателя и </w:t>
            </w:r>
            <w:proofErr w:type="spell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</w:t>
            </w: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ex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дошкольных работников</w:t>
            </w:r>
          </w:p>
          <w:p w:rsidR="001B328F" w:rsidRPr="00B75782" w:rsidRDefault="001B328F" w:rsidP="001B328F">
            <w:pPr>
              <w:pStyle w:val="aa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16"/>
                <w:szCs w:val="16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  <w:r w:rsidRPr="00B75782">
              <w:rPr>
                <w:color w:val="111115"/>
                <w:sz w:val="28"/>
                <w:szCs w:val="28"/>
                <w:bdr w:val="none" w:sz="0" w:space="0" w:color="auto" w:frame="1"/>
              </w:rPr>
              <w:t>. «Информирован – значит</w:t>
            </w:r>
          </w:p>
          <w:p w:rsidR="001B328F" w:rsidRPr="00B75782" w:rsidRDefault="001B328F" w:rsidP="001B328F">
            <w:pPr>
              <w:pStyle w:val="aa"/>
              <w:shd w:val="clear" w:color="auto" w:fill="FFFFFF"/>
              <w:spacing w:before="0" w:beforeAutospacing="0" w:after="0" w:line="360" w:lineRule="atLeast"/>
              <w:rPr>
                <w:color w:val="111115"/>
                <w:sz w:val="16"/>
                <w:szCs w:val="16"/>
              </w:rPr>
            </w:pPr>
            <w:proofErr w:type="spellStart"/>
            <w:r w:rsidRPr="00B75782">
              <w:rPr>
                <w:color w:val="111115"/>
                <w:sz w:val="28"/>
                <w:szCs w:val="28"/>
                <w:bdr w:val="none" w:sz="0" w:space="0" w:color="auto" w:frame="1"/>
              </w:rPr>
              <w:t>защищен</w:t>
            </w:r>
            <w:proofErr w:type="gramStart"/>
            <w:r w:rsidRPr="00B75782">
              <w:rPr>
                <w:color w:val="111115"/>
                <w:sz w:val="28"/>
                <w:szCs w:val="28"/>
                <w:bdr w:val="none" w:sz="0" w:space="0" w:color="auto" w:frame="1"/>
              </w:rPr>
              <w:t>!»</w:t>
            </w:r>
            <w:r w:rsidRPr="00B75782">
              <w:rPr>
                <w:color w:val="111115"/>
                <w:sz w:val="28"/>
                <w:szCs w:val="28"/>
                <w:shd w:val="clear" w:color="auto" w:fill="FFFFFF"/>
              </w:rPr>
              <w:t>Диспут</w:t>
            </w:r>
            <w:proofErr w:type="spellEnd"/>
            <w:proofErr w:type="gramEnd"/>
            <w:r w:rsidRPr="00B75782">
              <w:rPr>
                <w:color w:val="111115"/>
                <w:sz w:val="28"/>
                <w:szCs w:val="28"/>
                <w:shd w:val="clear" w:color="auto" w:fill="FFFFFF"/>
              </w:rPr>
              <w:t xml:space="preserve"> о вреде наркотиков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3" w:type="dxa"/>
          </w:tcPr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75782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B75782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75782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5495" w:type="dxa"/>
          </w:tcPr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День </w:t>
            </w:r>
            <w:proofErr w:type="spellStart"/>
            <w:proofErr w:type="gramStart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учителя«</w:t>
            </w:r>
            <w:proofErr w:type="gram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Моя</w:t>
            </w:r>
            <w:proofErr w:type="spellEnd"/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первая учительница» Поздравительная открытка к Дню учителя 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Осенний бал для младших школьников «Осенний хит – парад»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«Сквозь шелест страниц» литературный ринг для детей 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«Благословляем Вашу седину» Поздравительная открытка к Дню пожилого человека.</w:t>
            </w:r>
          </w:p>
          <w:p w:rsidR="001B328F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.«От всей души» Музыкальный огонек для пожилых людей. </w:t>
            </w:r>
          </w:p>
          <w:p w:rsidR="009F33E2" w:rsidRPr="00B75782" w:rsidRDefault="009F33E2" w:rsidP="00BF1F9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</w:p>
        </w:tc>
      </w:tr>
      <w:tr w:rsidR="009F33E2" w:rsidRPr="00101D4A" w:rsidTr="001B328F">
        <w:tc>
          <w:tcPr>
            <w:tcW w:w="810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  <w:tc>
          <w:tcPr>
            <w:tcW w:w="5495" w:type="dxa"/>
          </w:tcPr>
          <w:p w:rsidR="001B328F" w:rsidRPr="001B328F" w:rsidRDefault="001B328F" w:rsidP="001B328F">
            <w:pPr>
              <w:rPr>
                <w:rFonts w:ascii="Times New Roman" w:hAnsi="Times New Roman"/>
                <w:sz w:val="28"/>
                <w:szCs w:val="28"/>
              </w:rPr>
            </w:pPr>
            <w:r w:rsidRPr="001B328F"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1. </w:t>
            </w:r>
            <w:r w:rsidRPr="001B32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 единстве наша сила»</w:t>
            </w:r>
            <w:r w:rsidRPr="001B328F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1B328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1B328F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Pr="00B75782"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B757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Участие в концерте </w:t>
            </w:r>
            <w:r w:rsidRPr="00B75782">
              <w:rPr>
                <w:rFonts w:ascii="Times New Roman" w:hAnsi="Times New Roman"/>
                <w:sz w:val="28"/>
                <w:szCs w:val="28"/>
              </w:rPr>
              <w:t>«Светлое имя - мама»</w:t>
            </w:r>
          </w:p>
          <w:p w:rsidR="001B328F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Участие в районной акции «Теплый дом»</w:t>
            </w:r>
          </w:p>
          <w:p w:rsidR="001B328F" w:rsidRPr="00B75782" w:rsidRDefault="001B328F" w:rsidP="001B328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Участие в проекте конкурсного отбора на фестиваль творческой молодежи Черепановского района «Путь к успеху»</w:t>
            </w:r>
          </w:p>
          <w:p w:rsidR="009F33E2" w:rsidRPr="00101D4A" w:rsidRDefault="009F33E2" w:rsidP="00BF1F90">
            <w:pPr>
              <w:pStyle w:val="aa"/>
              <w:shd w:val="clear" w:color="auto" w:fill="FFFFFF"/>
              <w:spacing w:before="0" w:beforeAutospacing="0" w:after="0" w:line="360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3" w:type="dxa"/>
          </w:tcPr>
          <w:p w:rsidR="009F33E2" w:rsidRPr="00101D4A" w:rsidRDefault="009F33E2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1D4A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</w:tr>
      <w:tr w:rsidR="001B328F" w:rsidRPr="00101D4A" w:rsidTr="001B328F">
        <w:tc>
          <w:tcPr>
            <w:tcW w:w="810" w:type="dxa"/>
          </w:tcPr>
          <w:p w:rsidR="001B328F" w:rsidRPr="00101D4A" w:rsidRDefault="001B328F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5495" w:type="dxa"/>
          </w:tcPr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1.Тематический час для детей «Твори добро» изготовление сувениров для детей инвалидов.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2. Акция «От улыбки станет всем светлей» вручение подарков детям инвалидам на дому.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3. Участие в  посещение </w:t>
            </w:r>
            <w:proofErr w:type="spellStart"/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Карасевского</w:t>
            </w:r>
            <w:proofErr w:type="spellEnd"/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дома интерната для граждан пожилого возраста с </w:t>
            </w: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концертной программой</w:t>
            </w:r>
          </w:p>
          <w:p w:rsidR="001B328F" w:rsidRPr="001B328F" w:rsidRDefault="001B328F" w:rsidP="001B328F">
            <w:pPr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4. Подготовка и проведение Детского новогоднего праздника.</w:t>
            </w:r>
          </w:p>
          <w:p w:rsidR="001B328F" w:rsidRPr="00B75782" w:rsidRDefault="001B328F" w:rsidP="001B328F">
            <w:pPr>
              <w:rPr>
                <w:rStyle w:val="a9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B328F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5. Подготовка и проведение вечернего концерта для взрослых.</w:t>
            </w:r>
          </w:p>
        </w:tc>
        <w:tc>
          <w:tcPr>
            <w:tcW w:w="3153" w:type="dxa"/>
          </w:tcPr>
          <w:p w:rsidR="001B328F" w:rsidRPr="00101D4A" w:rsidRDefault="001B328F" w:rsidP="00BF1F9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Декабрь</w:t>
            </w:r>
          </w:p>
        </w:tc>
      </w:tr>
    </w:tbl>
    <w:p w:rsidR="003B666D" w:rsidRDefault="003B666D" w:rsidP="003B6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1.3.7. Уровень и качество жизни населения </w:t>
      </w:r>
    </w:p>
    <w:p w:rsidR="003B666D" w:rsidRDefault="003B666D" w:rsidP="003B666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последних лет наблюдается положительная динамика среднедушевых доходов населения. Задолженности по выплате заработной платы жителям, работающих на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предприятиях,  нет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1.3.9. Трудовые ресурсы, занятость населения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Трудоспо</w:t>
      </w:r>
      <w:r w:rsidR="00B9759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собное население составляет 676</w:t>
      </w:r>
      <w:r w:rsidR="00E34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человек</w:t>
      </w:r>
      <w:r w:rsidR="00B97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457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человек занято в экономике, из них в бюджетной сфере рабо</w:t>
      </w:r>
      <w:r w:rsidR="00B9759B">
        <w:rPr>
          <w:rFonts w:ascii="Times New Roman" w:eastAsia="Times New Roman" w:hAnsi="Times New Roman" w:cs="Times New Roman"/>
          <w:sz w:val="28"/>
          <w:szCs w:val="20"/>
          <w:lang w:eastAsia="ru-RU"/>
        </w:rPr>
        <w:t>тают 55 человек, в торговле – 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,в других организациях, расположенны</w:t>
      </w:r>
      <w:r w:rsidR="00255D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на территории сельсовета – </w:t>
      </w:r>
      <w:r w:rsidR="00292624">
        <w:rPr>
          <w:rFonts w:ascii="Times New Roman" w:eastAsia="Times New Roman" w:hAnsi="Times New Roman" w:cs="Times New Roman"/>
          <w:sz w:val="28"/>
          <w:szCs w:val="20"/>
          <w:lang w:eastAsia="ru-RU"/>
        </w:rPr>
        <w:t>127</w:t>
      </w:r>
      <w:r w:rsidR="00255D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работают за пределами</w:t>
      </w:r>
      <w:r w:rsidR="00E34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262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– 101</w:t>
      </w:r>
      <w:r w:rsidR="00255D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человека, заняты в домашнем хозяйстве производством товаров и услуг для реализации –</w:t>
      </w:r>
      <w:r w:rsidR="00B97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2624">
        <w:rPr>
          <w:rFonts w:ascii="Times New Roman" w:eastAsia="Times New Roman" w:hAnsi="Times New Roman" w:cs="Times New Roman"/>
          <w:sz w:val="28"/>
          <w:szCs w:val="20"/>
          <w:lang w:eastAsia="ru-RU"/>
        </w:rPr>
        <w:t>159</w:t>
      </w:r>
      <w:r w:rsidR="00255DF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926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Пенсионеров – 344</w:t>
      </w:r>
      <w:r w:rsidR="00E34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</w:t>
      </w:r>
      <w:r w:rsidR="0029262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детей от 0 до 18 лет – 192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учащихся  школ, ПУ,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ССУЗов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ВУЗов от 16 лет–63 человека.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tabs>
          <w:tab w:val="left" w:pos="141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Баланс трудовых ресурсов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чел., на начало 2021г.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5996"/>
        <w:gridCol w:w="1206"/>
      </w:tblGrid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Статья баланса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8711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2023</w:t>
            </w:r>
          </w:p>
        </w:tc>
      </w:tr>
      <w:tr w:rsidR="003B666D" w:rsidTr="003B666D">
        <w:trPr>
          <w:trHeight w:val="22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ресурсы, 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676</w:t>
            </w:r>
          </w:p>
        </w:tc>
      </w:tr>
      <w:tr w:rsidR="003B666D" w:rsidTr="003B666D">
        <w:trPr>
          <w:trHeight w:val="32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trHeight w:val="28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676</w:t>
            </w:r>
          </w:p>
        </w:tc>
      </w:tr>
      <w:tr w:rsidR="003B666D" w:rsidTr="003B666D">
        <w:trPr>
          <w:trHeight w:val="2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лица старше трудоспособного возраста, занятые в экономике (работающие пенсионеры)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подростки, занятые в экономике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-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граждане из данного сельсовета, работающие за его пределами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Работающие граждане из другого сельсовета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-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cantSplit/>
          <w:trHeight w:val="2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Распределение трудовых ресурсов, 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676</w:t>
            </w:r>
          </w:p>
        </w:tc>
      </w:tr>
      <w:tr w:rsidR="003B666D" w:rsidTr="003B666D">
        <w:trPr>
          <w:cantSplit/>
          <w:trHeight w:val="267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cantSplit/>
          <w:trHeight w:val="2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Занято в экономике, в том числе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 w:rsidP="00837F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457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градообразующих отраслях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E47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144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промышленность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сельское хозяйство(с выездом в др. села)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926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транспорт, связь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837F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строительство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органы управления, операции с недвижимостью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837F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материально-техническое снабжение, торгово-закупочные предприятия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27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прочие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E47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резерв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обслуживающих отраслях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47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медицина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образование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</w:tr>
      <w:tr w:rsidR="003B666D" w:rsidTr="003B666D"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прочие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резерв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0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занятые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635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266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Учащиеся 16 лет и старше, обучающиеся с отрывом от производства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635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>0</w:t>
            </w:r>
            <w:r w:rsidR="003B666D"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занятых в домашнем и личном подсобном хозяйствах в трудоспособном возрасте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635A09" w:rsidP="00E47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159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Лица в трудоспособном возрасте, не занятые трудовой деятельностью и учёбой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635A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  <w:t xml:space="preserve"> 59</w:t>
            </w:r>
          </w:p>
        </w:tc>
      </w:tr>
      <w:tr w:rsidR="003B666D" w:rsidTr="003B666D">
        <w:trPr>
          <w:trHeight w:val="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безработных, зарегистрированных в службе занятости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E027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1.3.10. Средства массовой информации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Средства массовой информации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– газета «Сельские вести», где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сельсовета публикует нормативно-правовые акты.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имеет свой официальный сайт в сети Интернет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admshurigino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 же сайты:</w:t>
      </w:r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Одноклассники,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Истаграмм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1.4. Анализ развития экономики</w:t>
      </w:r>
    </w:p>
    <w:p w:rsidR="003B666D" w:rsidRDefault="003B666D" w:rsidP="003B666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1.4.1. Сельское хозяйство</w:t>
      </w: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сельскохозяйственное предприятие отсутствует.</w:t>
      </w:r>
    </w:p>
    <w:p w:rsidR="003B666D" w:rsidRDefault="003B666D" w:rsidP="003B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 крестьянско-фермерских хозяйств наиболее стабильно работают КФХ Соколов Виталий Александрович -  выращивание зерновых, ИП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Рогалев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Алексей Геннадьевич- выращивание зерновых, заготовка кормов, выращивание КРС и ИП Горбачев Е.А.- выращивание зерновы</w:t>
      </w:r>
      <w:r w:rsidR="00624AEE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B666D" w:rsidRDefault="003B666D" w:rsidP="003B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Значимость их для поселения - создание рабочих мест, налоговые платежи, аренда земель.</w:t>
      </w:r>
    </w:p>
    <w:p w:rsidR="003B666D" w:rsidRDefault="003B666D" w:rsidP="003B666D">
      <w:pPr>
        <w:keepNext/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1.4.2. Развитие транспорта и дорожной сети.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Транспортное обеспечение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транспортной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настоящее время справедливо оценивать, как удовлетворительное. Из двух населенных пунктов сельсовета все имеют дороги с твердым покрытием, в том числе центр сельсовета (село Шурыгино) соединен с районной сетью дорогой с усовершенствованным типом покрытия. Существующая сеть дорог обеспечивает транспортную доступность  к районному центру.</w:t>
      </w:r>
    </w:p>
    <w:p w:rsidR="003B666D" w:rsidRDefault="003B666D" w:rsidP="003B666D">
      <w:pPr>
        <w:widowControl w:val="0"/>
        <w:suppressAutoHyphens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Перевозки пассажиров в районе осуществляет автопредприятие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ПАТП. Внутрирайонный маршрут связывает населенные пункты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 районным центром городом Черепаново.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Все дороги оформлены в  муниципальную собственность.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1.4.3. Развитие систем связи и телевещания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почтовой связи оказывает почтовое отделении Черепановского почтамта – ОСП УФПС Новосибирской области ФГУП «Почта России».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Услуги электросвязи на территории сельсовета оказывает ПАО «Ростелеком». Общая монтированная емкость телефонной связи АТС составляет 154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номеров, Обеспеченность населения квартирными телефонными аппаратами сети общего пользования на 100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семей  30 штук.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B666D" w:rsidRDefault="003B666D" w:rsidP="003B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Жилой фонд</w:t>
      </w:r>
    </w:p>
    <w:p w:rsidR="003B666D" w:rsidRDefault="003B666D" w:rsidP="003B666D">
      <w:pPr>
        <w:widowControl w:val="0"/>
        <w:tabs>
          <w:tab w:val="left" w:pos="141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жили</w:t>
      </w:r>
      <w:r w:rsidR="00E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щного фонда по состоянию на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080"/>
        <w:gridCol w:w="1259"/>
        <w:gridCol w:w="1979"/>
      </w:tblGrid>
      <w:tr w:rsidR="003B666D" w:rsidTr="003B666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Населенные пункты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фонд,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т.кв.м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домов, 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Выделено уч</w:t>
            </w:r>
            <w:r w:rsidR="00E02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астков для строительства за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год, шт.</w:t>
            </w:r>
          </w:p>
        </w:tc>
      </w:tr>
      <w:tr w:rsidR="003B666D" w:rsidTr="003B666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Шурыгино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66D" w:rsidTr="003B666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Виноград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66D" w:rsidTr="003B666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66D" w:rsidTr="003B666D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 с\с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Оборудование жилищного фонда: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2580"/>
        <w:gridCol w:w="2206"/>
      </w:tblGrid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Электроэнергия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Водоотведение ( канализация)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Сетевой газ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3B666D" w:rsidTr="003B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Default="003B666D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Одно из направлений в развитии жилищного фонда является: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отведение земельных участков для строительства нового жилья.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-оказание помощи в оформлении документации на строительство;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ремонт муниципального жилищного фонда.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1.4.4. Развитие малого и среднего предпринимательства, торговля и платные услуги.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44F0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состоянию на 01.01.2023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F0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 в поселении функционирует 7 торговых точек, в том числе:  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магазинов индивидуальных предпринимателей. В сфере торговли занято 13 человек.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Индивидуальные предприниматели, зарегистрированные на территории сельсовета, в основном, занимаются торговлей. </w:t>
      </w:r>
    </w:p>
    <w:p w:rsidR="003B666D" w:rsidRDefault="003B666D" w:rsidP="003B666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      Организации розничной торговли, общепита и платных услуг сельсовета</w:t>
      </w:r>
    </w:p>
    <w:tbl>
      <w:tblPr>
        <w:tblW w:w="134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96"/>
        <w:gridCol w:w="1212"/>
        <w:gridCol w:w="941"/>
        <w:gridCol w:w="900"/>
        <w:gridCol w:w="900"/>
        <w:gridCol w:w="900"/>
        <w:gridCol w:w="720"/>
        <w:gridCol w:w="2910"/>
        <w:gridCol w:w="1740"/>
      </w:tblGrid>
      <w:tr w:rsidR="003B666D" w:rsidTr="003B666D">
        <w:trPr>
          <w:trHeight w:val="1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Сельсовет/населенный пункт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Кафе, столовые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обслуживания</w:t>
            </w:r>
          </w:p>
        </w:tc>
      </w:tr>
      <w:tr w:rsidR="003B666D" w:rsidTr="003B666D">
        <w:trPr>
          <w:trHeight w:val="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66D" w:rsidRDefault="003B666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м2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Работающих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Посад мест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Работающих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</w:p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Работающих</w:t>
            </w:r>
          </w:p>
        </w:tc>
      </w:tr>
      <w:tr w:rsidR="003B666D" w:rsidTr="003B666D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Шурыгино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3B666D" w:rsidTr="003B666D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  <w:tr w:rsidR="003B666D" w:rsidTr="003B666D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 сельсовет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210A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6D" w:rsidRDefault="003B666D">
            <w:pP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66D" w:rsidRDefault="003B66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</w:p>
        </w:tc>
      </w:tr>
    </w:tbl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0A5E" w:rsidRDefault="00210A5E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последние годы удалось сохранить положительные темпы розничного товарооборота и широкий ассортимент продукции, появляются новые торговые точки. 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F52B2F" w:rsidP="00F52B2F">
      <w:pPr>
        <w:widowControl w:val="0"/>
        <w:suppressAutoHyphens/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1.4.5.</w:t>
      </w:r>
      <w:r w:rsidR="00E0270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3B666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Экология и благоустройство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B666D" w:rsidRDefault="00D874C6" w:rsidP="003B666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Весной 2023</w:t>
      </w:r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</w:t>
      </w:r>
      <w:r w:rsidR="009F33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>с помощью техники ООО СПК «</w:t>
      </w:r>
      <w:proofErr w:type="spellStart"/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Агротех</w:t>
      </w:r>
      <w:proofErr w:type="spellEnd"/>
      <w:proofErr w:type="gramStart"/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грейдерование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свалок. Постоянно административной комиссией проводятся рейды по соблюдению жителями села правил благоустройства, по содержанию домашней скотины и птицы. Ежегодно проводится районный смотр - конкурс на лучшую усадьбу села, в  котором участвуют все жители поселения, лучшие усадьбы отмечаются Почетной Грамотой Главы Черепановского района и ценным подарком. Все улицы сел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освещены.</w:t>
      </w:r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зимнее время проводится очистка улиц от снега с помощью тяжелой техники.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Весной и осенью проводятся субботники на сельских кладбищах, в котором принимают участие жители села и поселка Виноград, на памятнике постоянно происходит покос травы, высадка цветов.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441"/>
        <w:gridCol w:w="6979"/>
        <w:gridCol w:w="1300"/>
        <w:gridCol w:w="1360"/>
      </w:tblGrid>
      <w:tr w:rsidR="0097598A" w:rsidRPr="0097598A" w:rsidTr="003B666D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6D" w:rsidRPr="0097598A" w:rsidRDefault="003B666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Бюджет муниципального поселения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694120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местного  бюджета – 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13005,6</w:t>
            </w:r>
          </w:p>
        </w:tc>
      </w:tr>
      <w:tr w:rsidR="0097598A" w:rsidRPr="0097598A" w:rsidTr="003B666D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12,867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66D" w:rsidRPr="00694120" w:rsidRDefault="003B66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412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0,317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земельный налог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0,087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налог на имущество организаций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налог на имущество физических лиц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0,087</w:t>
            </w:r>
          </w:p>
        </w:tc>
      </w:tr>
      <w:tr w:rsidR="0097598A" w:rsidRPr="0097598A" w:rsidTr="003B666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0,130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</w:t>
            </w:r>
          </w:p>
        </w:tc>
      </w:tr>
      <w:tr w:rsidR="0097598A" w:rsidRPr="0097598A" w:rsidTr="003B666D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местного  бюджета – 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12064,9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3666,4</w:t>
            </w:r>
          </w:p>
        </w:tc>
      </w:tr>
      <w:tr w:rsidR="003602A2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A2" w:rsidRPr="0097598A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 w:rsidP="0036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Национальная оборона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3602A2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A2" w:rsidRPr="0097598A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Национальная безопасность и правоохранительная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A2" w:rsidRPr="00694120" w:rsidRDefault="0036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Национальную экономику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1277,9</w:t>
            </w:r>
          </w:p>
        </w:tc>
      </w:tr>
      <w:tr w:rsidR="0097598A" w:rsidRPr="0097598A" w:rsidTr="003B666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417,2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Охрану окружающей среды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Культуру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6118,1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Кинематографию  и средства массовой  информации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Здравоохранение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Физкультуру и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Социальную политику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Охрану общественного порядка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97598A" w:rsidRPr="0097598A" w:rsidTr="003B666D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муниципальные внутренние заимствования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заключение кредитных соглашений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8A" w:rsidRPr="0097598A" w:rsidTr="003B666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D" w:rsidRPr="0097598A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иное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B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66D" w:rsidRPr="00694120" w:rsidRDefault="0039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</w:tr>
    </w:tbl>
    <w:p w:rsidR="003B666D" w:rsidRPr="0097598A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1.4.5. Взаимодействие органов власти и общественности</w:t>
      </w:r>
      <w:bookmarkStart w:id="0" w:name="_GoBack"/>
      <w:bookmarkEnd w:id="0"/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сельсовета действуют общественные организации: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женсовет, председателем которой избрана </w:t>
      </w:r>
      <w:proofErr w:type="spellStart"/>
      <w:r w:rsidR="00210A5E">
        <w:rPr>
          <w:rFonts w:ascii="Times New Roman" w:eastAsia="Times New Roman" w:hAnsi="Times New Roman" w:cs="Times New Roman"/>
          <w:sz w:val="28"/>
          <w:szCs w:val="20"/>
          <w:lang w:eastAsia="ru-RU"/>
        </w:rPr>
        <w:t>Авазова</w:t>
      </w:r>
      <w:proofErr w:type="spellEnd"/>
      <w:r w:rsidR="00210A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Елена </w:t>
      </w:r>
      <w:proofErr w:type="spellStart"/>
      <w:r w:rsidR="00210A5E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Тимергалиевна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Женсовет состоит из 7 человек, представителей почти всех организаций, которые находятся в селе Шурыгино. Члены женсовета постоянно принимают участие почти во всех культурно-массовых мероприятиях, проводимых в селе и мероприятиях, которые проводит Союз женщин района.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 Совет ветеранов, руководит </w:t>
      </w:r>
      <w:r w:rsidR="00F52B2F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Иванова Лидия Андреевна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под её руководством  Совет занимается проблемами  пенсионеров, участвует в проводимых для них культурных мероприятиях;</w:t>
      </w:r>
    </w:p>
    <w:p w:rsidR="003B666D" w:rsidRDefault="003B666D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Молодежный Совет «Росток»,  руководит Советом специалист по работе с молодежью на селе </w:t>
      </w:r>
      <w:proofErr w:type="spellStart"/>
      <w:r w:rsidR="00210A5E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Декусарова</w:t>
      </w:r>
      <w:proofErr w:type="spellEnd"/>
      <w:r w:rsidR="00210A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Зоя Михайловна.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Молодежь села постоянно принимает участие во всех мероприятиях села, района и, иногда, области.</w:t>
      </w:r>
    </w:p>
    <w:p w:rsidR="003B666D" w:rsidRDefault="009F33E2" w:rsidP="003B6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Волонтерская организация.</w:t>
      </w:r>
      <w:r w:rsidR="003B6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люди, которые всегда спешат на помощь одиноким людям и пенсионерам. В этой команде только добрые и отзывчивые люди.</w:t>
      </w:r>
    </w:p>
    <w:p w:rsidR="003B666D" w:rsidRDefault="003B666D" w:rsidP="003B666D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Проблемы и пожелания муниципального образования: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капитальный ремонт амбулатории с. Шурыгино, </w:t>
      </w:r>
      <w:r w:rsidR="00D874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пос. Виноград;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 газификация села;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строительство водопровода 2,2 км по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ул.Пролетарская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ул.Береговая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Партизанская,пер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Октябрьский, Комсомольский;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ремонт 2,4 км. Дороги ул. Центральная пос. Виноград, ПСД;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установка гидрантов по ул. Советская;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ремонт ДК с. Шурыгино – новый ввод и замена системы теплоснабжения;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D874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капитальный ремонт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здания д/сад «Малыш»;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капитальный ремонт актового зала с оборудованием и мебелью в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Шурыгинская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СОШ»</w:t>
      </w:r>
      <w:r w:rsidR="00D874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ремонт </w:t>
      </w:r>
      <w:proofErr w:type="spellStart"/>
      <w:r w:rsidR="00D874C6">
        <w:rPr>
          <w:rFonts w:ascii="Times New Roman" w:eastAsia="Times New Roman" w:hAnsi="Times New Roman" w:cs="Times New Roman"/>
          <w:sz w:val="28"/>
          <w:szCs w:val="20"/>
          <w:lang w:eastAsia="ru-RU"/>
        </w:rPr>
        <w:t>отмостки</w:t>
      </w:r>
      <w:proofErr w:type="spellEnd"/>
      <w:r w:rsidR="00D874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здания;</w:t>
      </w:r>
    </w:p>
    <w:p w:rsidR="00737055" w:rsidRPr="00737055" w:rsidRDefault="00737055" w:rsidP="003B666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737055">
        <w:rPr>
          <w:sz w:val="24"/>
          <w:szCs w:val="24"/>
        </w:rPr>
        <w:t xml:space="preserve"> </w:t>
      </w:r>
      <w:r w:rsidRPr="00737055">
        <w:rPr>
          <w:rFonts w:ascii="Times New Roman" w:hAnsi="Times New Roman" w:cs="Times New Roman"/>
          <w:sz w:val="28"/>
          <w:szCs w:val="28"/>
        </w:rPr>
        <w:t xml:space="preserve">Ремонт дороги по ул. Центральная поселка Виноград – </w:t>
      </w:r>
      <w:proofErr w:type="spellStart"/>
      <w:r w:rsidRPr="00737055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737055">
        <w:rPr>
          <w:rFonts w:ascii="Times New Roman" w:hAnsi="Times New Roman" w:cs="Times New Roman"/>
          <w:sz w:val="28"/>
          <w:szCs w:val="28"/>
        </w:rPr>
        <w:t xml:space="preserve"> отдельными участками   </w:t>
      </w:r>
    </w:p>
    <w:p w:rsidR="00737055" w:rsidRPr="00737055" w:rsidRDefault="00737055" w:rsidP="003B666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055">
        <w:rPr>
          <w:rFonts w:ascii="Times New Roman" w:hAnsi="Times New Roman" w:cs="Times New Roman"/>
          <w:sz w:val="28"/>
          <w:szCs w:val="28"/>
        </w:rPr>
        <w:t>- Ямочный ремонт дорог ул. Советская, ул. Юбилейная</w:t>
      </w:r>
    </w:p>
    <w:p w:rsidR="00737055" w:rsidRPr="00737055" w:rsidRDefault="00737055" w:rsidP="003B666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0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7055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737055">
        <w:rPr>
          <w:rFonts w:ascii="Times New Roman" w:hAnsi="Times New Roman" w:cs="Times New Roman"/>
          <w:sz w:val="28"/>
          <w:szCs w:val="28"/>
        </w:rPr>
        <w:t xml:space="preserve"> ул. Береговая, ул. Пролетарская</w:t>
      </w:r>
    </w:p>
    <w:p w:rsidR="00737055" w:rsidRPr="00737055" w:rsidRDefault="00737055" w:rsidP="003B666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055">
        <w:rPr>
          <w:rFonts w:ascii="Times New Roman" w:hAnsi="Times New Roman" w:cs="Times New Roman"/>
          <w:sz w:val="28"/>
          <w:szCs w:val="28"/>
        </w:rPr>
        <w:t>- Ремонт пер. Сибирский (</w:t>
      </w:r>
      <w:proofErr w:type="spellStart"/>
      <w:r w:rsidRPr="00737055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737055">
        <w:rPr>
          <w:rFonts w:ascii="Times New Roman" w:hAnsi="Times New Roman" w:cs="Times New Roman"/>
          <w:sz w:val="28"/>
          <w:szCs w:val="28"/>
        </w:rPr>
        <w:t>)</w:t>
      </w:r>
    </w:p>
    <w:p w:rsidR="00737055" w:rsidRPr="00737055" w:rsidRDefault="00737055" w:rsidP="00D874C6">
      <w:pPr>
        <w:pStyle w:val="a8"/>
        <w:spacing w:line="252" w:lineRule="auto"/>
        <w:ind w:firstLine="0"/>
        <w:jc w:val="left"/>
        <w:rPr>
          <w:szCs w:val="28"/>
        </w:rPr>
      </w:pPr>
      <w:r w:rsidRPr="00737055">
        <w:rPr>
          <w:szCs w:val="28"/>
        </w:rPr>
        <w:t xml:space="preserve">- Ремонт </w:t>
      </w:r>
      <w:proofErr w:type="spellStart"/>
      <w:r w:rsidRPr="00737055">
        <w:rPr>
          <w:szCs w:val="28"/>
        </w:rPr>
        <w:t>искуственного</w:t>
      </w:r>
      <w:proofErr w:type="spellEnd"/>
      <w:r w:rsidRPr="00737055">
        <w:rPr>
          <w:szCs w:val="28"/>
        </w:rPr>
        <w:t xml:space="preserve"> со</w:t>
      </w:r>
      <w:r w:rsidR="00D874C6">
        <w:rPr>
          <w:szCs w:val="28"/>
        </w:rPr>
        <w:t xml:space="preserve">оружения через реку Верх-Сузун </w:t>
      </w:r>
    </w:p>
    <w:p w:rsidR="00737055" w:rsidRPr="00737055" w:rsidRDefault="00737055" w:rsidP="007370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55">
        <w:rPr>
          <w:rFonts w:ascii="Times New Roman" w:eastAsia="Times New Roman" w:hAnsi="Times New Roman" w:cs="Times New Roman"/>
          <w:sz w:val="28"/>
          <w:szCs w:val="28"/>
        </w:rPr>
        <w:t>-асфальтирование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Одной из проблем в муниципальном образовании являются несанкционированные свалки. Необходимо срочно   принимать жесткие меры к нарушителям через работу административной комиссии и увеличивать бюджетные средства для их устранения.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Есть проблема борьбы с сорной растительностью – для ее уничтожения  необходимо привлекать всех руководителей предприятий и учреждений, расположенных на территории сельсовета, а также увеличивать бюджетные средства на эти цели.</w:t>
      </w: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улучшении финансовой ситуации необходимо провести ремонт в здании администрации сельсовета.</w:t>
      </w:r>
    </w:p>
    <w:p w:rsidR="003B666D" w:rsidRDefault="003B666D" w:rsidP="003B666D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666D" w:rsidRDefault="003B666D" w:rsidP="003B66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666D" w:rsidRDefault="003B666D" w:rsidP="003B666D"/>
    <w:p w:rsidR="003B666D" w:rsidRDefault="003B666D" w:rsidP="003B666D"/>
    <w:p w:rsidR="00D612AE" w:rsidRDefault="00D612AE"/>
    <w:sectPr w:rsidR="00D6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5"/>
    <w:multiLevelType w:val="hybridMultilevel"/>
    <w:tmpl w:val="CE0EA400"/>
    <w:lvl w:ilvl="0" w:tplc="7AA8DF02">
      <w:start w:val="2022"/>
      <w:numFmt w:val="decimal"/>
      <w:lvlText w:val="%1"/>
      <w:lvlJc w:val="left"/>
      <w:pPr>
        <w:ind w:left="49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9692357"/>
    <w:multiLevelType w:val="hybridMultilevel"/>
    <w:tmpl w:val="73982CCA"/>
    <w:lvl w:ilvl="0" w:tplc="B1CA45A0">
      <w:start w:val="2019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8EA"/>
    <w:multiLevelType w:val="multilevel"/>
    <w:tmpl w:val="53D6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E4122"/>
    <w:multiLevelType w:val="multilevel"/>
    <w:tmpl w:val="E42E6B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473B68F9"/>
    <w:multiLevelType w:val="multilevel"/>
    <w:tmpl w:val="DAEE68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8A507E9"/>
    <w:multiLevelType w:val="multilevel"/>
    <w:tmpl w:val="884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756DD"/>
    <w:multiLevelType w:val="multilevel"/>
    <w:tmpl w:val="63AC26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65251482"/>
    <w:multiLevelType w:val="multilevel"/>
    <w:tmpl w:val="F4D8A1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6C8D2E4A"/>
    <w:multiLevelType w:val="multilevel"/>
    <w:tmpl w:val="229895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79F921DD"/>
    <w:multiLevelType w:val="hybridMultilevel"/>
    <w:tmpl w:val="381C1698"/>
    <w:lvl w:ilvl="0" w:tplc="913C12D8">
      <w:start w:val="2021"/>
      <w:numFmt w:val="decimal"/>
      <w:lvlText w:val="%1"/>
      <w:lvlJc w:val="left"/>
      <w:pPr>
        <w:ind w:left="4920" w:hanging="600"/>
      </w:p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>
      <w:start w:val="1"/>
      <w:numFmt w:val="lowerLetter"/>
      <w:lvlText w:val="%5."/>
      <w:lvlJc w:val="left"/>
      <w:pPr>
        <w:ind w:left="7560" w:hanging="360"/>
      </w:pPr>
    </w:lvl>
    <w:lvl w:ilvl="5" w:tplc="0419001B">
      <w:start w:val="1"/>
      <w:numFmt w:val="lowerRoman"/>
      <w:lvlText w:val="%6."/>
      <w:lvlJc w:val="right"/>
      <w:pPr>
        <w:ind w:left="8280" w:hanging="180"/>
      </w:pPr>
    </w:lvl>
    <w:lvl w:ilvl="6" w:tplc="0419000F">
      <w:start w:val="1"/>
      <w:numFmt w:val="decimal"/>
      <w:lvlText w:val="%7."/>
      <w:lvlJc w:val="left"/>
      <w:pPr>
        <w:ind w:left="9000" w:hanging="360"/>
      </w:pPr>
    </w:lvl>
    <w:lvl w:ilvl="7" w:tplc="04190019">
      <w:start w:val="1"/>
      <w:numFmt w:val="lowerLetter"/>
      <w:lvlText w:val="%8."/>
      <w:lvlJc w:val="left"/>
      <w:pPr>
        <w:ind w:left="9720" w:hanging="360"/>
      </w:pPr>
    </w:lvl>
    <w:lvl w:ilvl="8" w:tplc="0419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7B2060D6"/>
    <w:multiLevelType w:val="hybridMultilevel"/>
    <w:tmpl w:val="EF0668D8"/>
    <w:lvl w:ilvl="0" w:tplc="8102B9E4">
      <w:start w:val="2022"/>
      <w:numFmt w:val="decimal"/>
      <w:lvlText w:val="%1"/>
      <w:lvlJc w:val="left"/>
      <w:pPr>
        <w:ind w:left="42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num w:numId="1">
    <w:abstractNumId w:val="9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6D"/>
    <w:rsid w:val="000214FA"/>
    <w:rsid w:val="001853B9"/>
    <w:rsid w:val="001B328F"/>
    <w:rsid w:val="00210A5E"/>
    <w:rsid w:val="002130C8"/>
    <w:rsid w:val="00255DF3"/>
    <w:rsid w:val="002758FD"/>
    <w:rsid w:val="00292624"/>
    <w:rsid w:val="002942A8"/>
    <w:rsid w:val="0029777F"/>
    <w:rsid w:val="00345813"/>
    <w:rsid w:val="003602A2"/>
    <w:rsid w:val="00362DB1"/>
    <w:rsid w:val="00392755"/>
    <w:rsid w:val="00394256"/>
    <w:rsid w:val="003B666D"/>
    <w:rsid w:val="003D66AE"/>
    <w:rsid w:val="00444F01"/>
    <w:rsid w:val="00476E6F"/>
    <w:rsid w:val="004818F0"/>
    <w:rsid w:val="004F1278"/>
    <w:rsid w:val="004F3EEF"/>
    <w:rsid w:val="005133D7"/>
    <w:rsid w:val="005522D2"/>
    <w:rsid w:val="00624AEE"/>
    <w:rsid w:val="00627B9E"/>
    <w:rsid w:val="00635A09"/>
    <w:rsid w:val="006653D5"/>
    <w:rsid w:val="00694120"/>
    <w:rsid w:val="006A7808"/>
    <w:rsid w:val="006A7D6E"/>
    <w:rsid w:val="00735D3A"/>
    <w:rsid w:val="00737055"/>
    <w:rsid w:val="007B5D53"/>
    <w:rsid w:val="00837FAE"/>
    <w:rsid w:val="008711D1"/>
    <w:rsid w:val="0097598A"/>
    <w:rsid w:val="009F33E2"/>
    <w:rsid w:val="00B5173B"/>
    <w:rsid w:val="00B52FA7"/>
    <w:rsid w:val="00B9759B"/>
    <w:rsid w:val="00BF1F90"/>
    <w:rsid w:val="00C3572D"/>
    <w:rsid w:val="00C63CDD"/>
    <w:rsid w:val="00CC403C"/>
    <w:rsid w:val="00CF5DD6"/>
    <w:rsid w:val="00D0594F"/>
    <w:rsid w:val="00D612AE"/>
    <w:rsid w:val="00D874C6"/>
    <w:rsid w:val="00DC515C"/>
    <w:rsid w:val="00E0270E"/>
    <w:rsid w:val="00E030B4"/>
    <w:rsid w:val="00E348D5"/>
    <w:rsid w:val="00E47B03"/>
    <w:rsid w:val="00F32DEF"/>
    <w:rsid w:val="00F5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EA156-2AED-4DD4-9952-8AD2262D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6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666D"/>
    <w:pPr>
      <w:ind w:left="720"/>
      <w:contextualSpacing/>
    </w:pPr>
  </w:style>
  <w:style w:type="table" w:styleId="a5">
    <w:name w:val="Table Grid"/>
    <w:basedOn w:val="a1"/>
    <w:uiPriority w:val="59"/>
    <w:rsid w:val="003B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CDD"/>
    <w:rPr>
      <w:rFonts w:ascii="Segoe UI" w:hAnsi="Segoe UI" w:cs="Segoe UI"/>
      <w:sz w:val="18"/>
      <w:szCs w:val="18"/>
    </w:rPr>
  </w:style>
  <w:style w:type="paragraph" w:customStyle="1" w:styleId="a8">
    <w:name w:val="ОТСТУП"/>
    <w:basedOn w:val="a"/>
    <w:semiHidden/>
    <w:rsid w:val="00737055"/>
    <w:pPr>
      <w:widowControl w:val="0"/>
      <w:numPr>
        <w:ilvl w:val="12"/>
      </w:numPr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9F33E2"/>
    <w:rPr>
      <w:b/>
      <w:bCs/>
    </w:rPr>
  </w:style>
  <w:style w:type="paragraph" w:styleId="aa">
    <w:name w:val="Normal (Web)"/>
    <w:basedOn w:val="a"/>
    <w:uiPriority w:val="99"/>
    <w:unhideWhenUsed/>
    <w:rsid w:val="009F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13</cp:revision>
  <cp:lastPrinted>2022-11-09T02:10:00Z</cp:lastPrinted>
  <dcterms:created xsi:type="dcterms:W3CDTF">2022-11-08T04:59:00Z</dcterms:created>
  <dcterms:modified xsi:type="dcterms:W3CDTF">2023-11-23T07:30:00Z</dcterms:modified>
</cp:coreProperties>
</file>